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关于柳州职业技术大学办公及教学设施搬迁服务采购项目(LZPU202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5</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hint="eastAsia"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5</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二、项目名称：办公及教学设施搬迁服务采购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91"/>
        <w:gridCol w:w="1815"/>
        <w:gridCol w:w="3120"/>
        <w:gridCol w:w="4632"/>
      </w:tblGrid>
      <w:tr w14:paraId="19D44301">
        <w:tblPrEx>
          <w:tblCellMar>
            <w:top w:w="15" w:type="dxa"/>
            <w:left w:w="15" w:type="dxa"/>
            <w:bottom w:w="15" w:type="dxa"/>
            <w:right w:w="15" w:type="dxa"/>
          </w:tblCellMar>
        </w:tblPrEx>
        <w:trPr>
          <w:trHeight w:val="698" w:hRule="atLeast"/>
          <w:tblHeader/>
        </w:trPr>
        <w:tc>
          <w:tcPr>
            <w:tcW w:w="89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18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hint="eastAsia" w:asciiTheme="minorEastAsia" w:hAnsiTheme="minorEastAsia"/>
                <w:sz w:val="28"/>
                <w:szCs w:val="28"/>
                <w:lang w:val="en-US" w:eastAsia="zh-CN"/>
              </w:rPr>
              <w:t>优惠率</w:t>
            </w:r>
            <w:r>
              <w:rPr>
                <w:rFonts w:asciiTheme="minorEastAsia" w:hAnsiTheme="minorEastAsia"/>
                <w:sz w:val="28"/>
                <w:szCs w:val="28"/>
              </w:rPr>
              <w:t>(</w:t>
            </w:r>
            <w:r>
              <w:rPr>
                <w:rFonts w:hint="eastAsia" w:asciiTheme="minorEastAsia" w:hAnsiTheme="minorEastAsia"/>
                <w:sz w:val="28"/>
                <w:szCs w:val="28"/>
                <w:lang w:val="en-US" w:eastAsia="zh-CN"/>
              </w:rPr>
              <w:t>%</w:t>
            </w:r>
            <w:r>
              <w:rPr>
                <w:rFonts w:asciiTheme="minorEastAsia" w:hAnsiTheme="minorEastAsia"/>
                <w:sz w:val="28"/>
                <w:szCs w:val="28"/>
              </w:rPr>
              <w:t>)</w:t>
            </w:r>
          </w:p>
        </w:tc>
        <w:tc>
          <w:tcPr>
            <w:tcW w:w="31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jc w:val="center"/>
              <w:rPr>
                <w:rFonts w:asciiTheme="minorEastAsia" w:hAnsiTheme="minorEastAsia"/>
                <w:sz w:val="28"/>
                <w:szCs w:val="28"/>
              </w:rPr>
            </w:pPr>
            <w:r>
              <w:rPr>
                <w:rFonts w:asciiTheme="minorEastAsia" w:hAnsiTheme="minorEastAsia"/>
                <w:sz w:val="28"/>
                <w:szCs w:val="28"/>
              </w:rPr>
              <w:t>中标供应商名称</w:t>
            </w:r>
          </w:p>
        </w:tc>
        <w:tc>
          <w:tcPr>
            <w:tcW w:w="46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89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181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22%</w:t>
            </w:r>
          </w:p>
        </w:tc>
        <w:tc>
          <w:tcPr>
            <w:tcW w:w="31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广西天韵劳务有限公司</w:t>
            </w:r>
          </w:p>
        </w:tc>
        <w:tc>
          <w:tcPr>
            <w:tcW w:w="46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柳州市红碑路8号月华园6栋6号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w:t>
      </w:r>
      <w:bookmarkStart w:id="0" w:name="_GoBack"/>
      <w:bookmarkEnd w:id="0"/>
      <w:r>
        <w:rPr>
          <w:rFonts w:hint="eastAsia" w:asciiTheme="minorEastAsia" w:hAnsiTheme="minorEastAsia"/>
          <w:sz w:val="28"/>
          <w:szCs w:val="28"/>
        </w:rPr>
        <w:t>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 xml:space="preserve">名 称： </w:t>
      </w:r>
      <w:r>
        <w:rPr>
          <w:rFonts w:hint="eastAsia" w:asciiTheme="minorEastAsia" w:hAnsiTheme="minorEastAsia"/>
          <w:sz w:val="28"/>
          <w:szCs w:val="28"/>
          <w:lang w:val="en-US" w:eastAsia="zh-CN"/>
        </w:rPr>
        <w:t>后勤基建处</w:t>
      </w:r>
      <w:r>
        <w:rPr>
          <w:rFonts w:hint="eastAsia" w:asciiTheme="minorEastAsia" w:hAnsiTheme="minorEastAsia"/>
          <w:sz w:val="28"/>
          <w:szCs w:val="28"/>
        </w:rPr>
        <w:t>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18077210126   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C9D4DC1"/>
    <w:rsid w:val="49081E33"/>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281</Words>
  <Characters>315</Characters>
  <Lines>3</Lines>
  <Paragraphs>1</Paragraphs>
  <TotalTime>53</TotalTime>
  <ScaleCrop>false</ScaleCrop>
  <LinksUpToDate>false</LinksUpToDate>
  <CharactersWithSpaces>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2026-01-30T08:18:28Z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eyJoZGlkIjoiMTUxNWVlZjMyNjZiMzEzOTJiNmJlOGU1ZThjMWI2YzUiLCJ1c2VySWQiOiI0MDk0NTEyMTIifQ==</vt:lpwstr>
  </property>
</Properties>
</file>