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hint="eastAsia" w:ascii="Arial" w:hAnsi="Arial" w:cs="Arial" w:eastAsiaTheme="minorEastAsia"/>
          <w:b/>
          <w:sz w:val="28"/>
          <w:szCs w:val="32"/>
          <w:lang w:eastAsia="zh-CN"/>
        </w:rPr>
      </w:pPr>
      <w:r>
        <w:rPr>
          <w:rFonts w:hint="eastAsia" w:ascii="Arial" w:hAnsi="Arial" w:cs="Arial"/>
          <w:b/>
          <w:sz w:val="28"/>
          <w:szCs w:val="32"/>
          <w:lang w:val="en-US" w:eastAsia="zh-CN"/>
        </w:rPr>
        <w:t>图书馆机考考场监控设备采购（重）</w:t>
      </w:r>
      <w:r>
        <w:rPr>
          <w:rFonts w:hint="eastAsia" w:ascii="Arial" w:hAnsi="Arial" w:cs="Arial"/>
          <w:b/>
          <w:sz w:val="28"/>
          <w:szCs w:val="32"/>
        </w:rPr>
        <w:t>项目</w:t>
      </w:r>
      <w:r>
        <w:rPr>
          <w:rFonts w:ascii="Arial" w:hAnsi="Arial" w:cs="Arial"/>
          <w:b/>
          <w:sz w:val="28"/>
          <w:szCs w:val="32"/>
        </w:rPr>
        <w:t>询价采购公告</w:t>
      </w:r>
      <w:r>
        <w:rPr>
          <w:rFonts w:hint="eastAsia" w:ascii="Arial" w:hAnsi="Arial" w:cs="Arial"/>
          <w:b/>
          <w:sz w:val="28"/>
          <w:szCs w:val="32"/>
          <w:lang w:val="en-US" w:eastAsia="zh-CN"/>
        </w:rPr>
        <w:t xml:space="preserve"> </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35-1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15</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val="en-US" w:eastAsia="zh-CN" w:bidi="en-US"/>
        </w:rPr>
        <w:t>图书馆机考考场监控设备采购（重）</w:t>
      </w:r>
    </w:p>
    <w:p w14:paraId="2C37862B">
      <w:pPr>
        <w:numPr>
          <w:ilvl w:val="0"/>
          <w:numId w:val="1"/>
        </w:numPr>
        <w:spacing w:line="520" w:lineRule="exact"/>
        <w:rPr>
          <w:rFonts w:ascii="Arial" w:hAnsi="Arial" w:cs="Arial"/>
          <w:b/>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
          <w:bCs/>
          <w:color w:val="auto"/>
          <w:kern w:val="0"/>
          <w:sz w:val="24"/>
          <w:szCs w:val="28"/>
          <w:lang w:val="en-US" w:eastAsia="zh-CN" w:bidi="en-US"/>
        </w:rPr>
        <w:t>捌万玖仟叁佰伍拾元</w:t>
      </w:r>
      <w:r>
        <w:rPr>
          <w:rFonts w:ascii="Arial" w:hAnsi="Arial" w:cs="Arial"/>
          <w:b/>
          <w:bCs/>
          <w:color w:val="auto"/>
          <w:kern w:val="0"/>
          <w:sz w:val="24"/>
          <w:szCs w:val="28"/>
          <w:lang w:bidi="en-US"/>
        </w:rPr>
        <w:t>整</w:t>
      </w:r>
      <w:r>
        <w:rPr>
          <w:rFonts w:ascii="Arial" w:hAnsi="Arial" w:cs="Arial"/>
          <w:b/>
          <w:color w:val="auto"/>
          <w:kern w:val="0"/>
          <w:sz w:val="24"/>
          <w:szCs w:val="28"/>
          <w:lang w:bidi="en-US"/>
        </w:rPr>
        <w:t>（¥</w:t>
      </w:r>
      <w:r>
        <w:rPr>
          <w:rFonts w:hint="eastAsia" w:ascii="Arial" w:hAnsi="Arial" w:cs="Arial"/>
          <w:b/>
          <w:color w:val="auto"/>
          <w:kern w:val="0"/>
          <w:sz w:val="24"/>
          <w:szCs w:val="28"/>
          <w:lang w:val="en-US" w:eastAsia="zh-CN" w:bidi="en-US"/>
        </w:rPr>
        <w:t>89350</w:t>
      </w:r>
      <w:r>
        <w:rPr>
          <w:rFonts w:hint="eastAsia" w:ascii="Arial" w:hAnsi="Arial" w:cs="Arial"/>
          <w:b/>
          <w:color w:val="auto"/>
          <w:kern w:val="0"/>
          <w:sz w:val="24"/>
          <w:szCs w:val="28"/>
          <w:lang w:bidi="en-US"/>
        </w:rPr>
        <w:t>.00</w:t>
      </w:r>
      <w:r>
        <w:rPr>
          <w:rFonts w:ascii="Arial" w:hAnsi="Arial" w:cs="Arial"/>
          <w:b/>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458"/>
        <w:gridCol w:w="382"/>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ascii="Arial" w:hAnsi="Arial" w:cs="Arial"/>
                <w:color w:val="auto"/>
                <w:kern w:val="0"/>
                <w:szCs w:val="21"/>
              </w:rPr>
            </w:pPr>
            <w:r>
              <w:rPr>
                <w:rFonts w:hint="eastAsia" w:ascii="Arial" w:hAnsi="Arial" w:cs="Arial"/>
                <w:color w:val="auto"/>
                <w:kern w:val="0"/>
                <w:szCs w:val="21"/>
              </w:rPr>
              <w:t>参数要求</w:t>
            </w:r>
          </w:p>
        </w:tc>
        <w:tc>
          <w:tcPr>
            <w:tcW w:w="458" w:type="dxa"/>
            <w:shd w:val="clear" w:color="auto" w:fill="auto"/>
            <w:noWrap/>
            <w:vAlign w:val="top"/>
          </w:tcPr>
          <w:p w14:paraId="701323AA">
            <w:pPr>
              <w:widowControl/>
              <w:jc w:val="both"/>
              <w:rPr>
                <w:rFonts w:ascii="Arial" w:hAnsi="Arial" w:cs="Arial"/>
                <w:color w:val="auto"/>
                <w:kern w:val="0"/>
                <w:szCs w:val="21"/>
              </w:rPr>
            </w:pPr>
            <w:r>
              <w:rPr>
                <w:rFonts w:hint="eastAsia" w:ascii="Arial" w:hAnsi="Arial" w:cs="Arial"/>
                <w:color w:val="auto"/>
                <w:kern w:val="0"/>
                <w:szCs w:val="21"/>
              </w:rPr>
              <w:t>数量</w:t>
            </w:r>
          </w:p>
        </w:tc>
        <w:tc>
          <w:tcPr>
            <w:tcW w:w="382" w:type="dxa"/>
            <w:shd w:val="clear" w:color="auto" w:fill="auto"/>
            <w:noWrap/>
            <w:vAlign w:val="top"/>
          </w:tcPr>
          <w:p w14:paraId="02431E57">
            <w:pPr>
              <w:widowControl/>
              <w:jc w:val="both"/>
              <w:rPr>
                <w:rFonts w:ascii="Arial" w:hAnsi="Arial" w:cs="Arial"/>
                <w:color w:val="auto"/>
                <w:kern w:val="0"/>
                <w:szCs w:val="21"/>
              </w:rPr>
            </w:pPr>
            <w:r>
              <w:rPr>
                <w:rFonts w:hint="eastAsia" w:ascii="Arial" w:hAnsi="Arial" w:cs="Arial"/>
                <w:color w:val="auto"/>
                <w:kern w:val="0"/>
                <w:szCs w:val="21"/>
              </w:rPr>
              <w:t>单位</w:t>
            </w:r>
          </w:p>
        </w:tc>
      </w:tr>
      <w:tr w14:paraId="23EE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16" w:type="dxa"/>
            <w:vAlign w:val="center"/>
          </w:tcPr>
          <w:p w14:paraId="79DC98F7">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851" w:type="dxa"/>
            <w:shd w:val="clear" w:color="auto" w:fill="auto"/>
            <w:noWrap/>
            <w:vAlign w:val="center"/>
          </w:tcPr>
          <w:p w14:paraId="158EED04">
            <w:pPr>
              <w:pStyle w:val="41"/>
              <w:spacing w:before="55" w:line="255" w:lineRule="auto"/>
              <w:ind w:left="22"/>
              <w:rPr>
                <w:rFonts w:hint="eastAsia" w:ascii="宋体" w:hAnsi="宋体" w:eastAsia="宋体" w:cs="宋体"/>
                <w:sz w:val="21"/>
                <w:szCs w:val="21"/>
              </w:rPr>
            </w:pPr>
            <w:r>
              <w:rPr>
                <w:rFonts w:hint="eastAsia" w:ascii="宋体" w:hAnsi="宋体" w:eastAsia="宋体" w:cs="宋体"/>
                <w:sz w:val="21"/>
                <w:szCs w:val="21"/>
              </w:rPr>
              <w:t>摄像机</w:t>
            </w:r>
          </w:p>
        </w:tc>
        <w:tc>
          <w:tcPr>
            <w:tcW w:w="7759" w:type="dxa"/>
            <w:shd w:val="clear" w:color="auto" w:fill="auto"/>
            <w:noWrap/>
          </w:tcPr>
          <w:p w14:paraId="45756053">
            <w:pPr>
              <w:pStyle w:val="41"/>
              <w:spacing w:before="28" w:line="254" w:lineRule="auto"/>
              <w:rPr>
                <w:rFonts w:hint="eastAsia" w:ascii="宋体" w:hAnsi="宋体" w:eastAsia="宋体" w:cs="宋体"/>
                <w:color w:val="auto"/>
                <w:spacing w:val="-6"/>
                <w:sz w:val="21"/>
                <w:szCs w:val="21"/>
                <w:highlight w:val="none"/>
              </w:rPr>
            </w:pPr>
            <w:r>
              <w:rPr>
                <w:rFonts w:hint="eastAsia" w:ascii="宋体" w:hAnsi="宋体" w:eastAsia="宋体" w:cs="宋体"/>
                <w:sz w:val="21"/>
                <w:szCs w:val="21"/>
                <w:highlight w:val="none"/>
              </w:rPr>
              <w:t>半球</w:t>
            </w:r>
            <w:r>
              <w:rPr>
                <w:rFonts w:hint="eastAsia" w:ascii="宋体" w:hAnsi="宋体" w:eastAsia="宋体" w:cs="宋体"/>
                <w:sz w:val="21"/>
                <w:szCs w:val="21"/>
                <w:highlight w:val="none"/>
                <w:lang w:val="en-US" w:eastAsia="zh-CN"/>
              </w:rPr>
              <w:t>型</w:t>
            </w:r>
            <w:r>
              <w:rPr>
                <w:rFonts w:hint="eastAsia" w:ascii="宋体" w:hAnsi="宋体" w:eastAsia="宋体" w:cs="宋体"/>
                <w:sz w:val="21"/>
                <w:szCs w:val="21"/>
                <w:highlight w:val="none"/>
              </w:rPr>
              <w:t>监控网络摄像机</w:t>
            </w:r>
          </w:p>
          <w:p w14:paraId="01AC434F">
            <w:pPr>
              <w:pStyle w:val="41"/>
              <w:spacing w:before="28" w:line="25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CMOS传感器≥400万像素，靶面尺寸≥1/3</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光圈F1.6</w:t>
            </w:r>
            <w:r>
              <w:rPr>
                <w:rFonts w:hint="eastAsia" w:cs="宋体"/>
                <w:color w:val="auto"/>
                <w:spacing w:val="1"/>
                <w:sz w:val="21"/>
                <w:szCs w:val="21"/>
                <w:highlight w:val="none"/>
                <w:lang w:eastAsia="zh-CN"/>
              </w:rPr>
              <w:t>；</w:t>
            </w:r>
          </w:p>
          <w:p w14:paraId="6D14F9E3">
            <w:pPr>
              <w:pStyle w:val="41"/>
              <w:spacing w:before="28" w:line="249" w:lineRule="auto"/>
              <w:ind w:right="12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内置</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≥1颗GPU芯片，≥1个内置麦克风，≥1个扬声器</w:t>
            </w:r>
            <w:r>
              <w:rPr>
                <w:rFonts w:hint="eastAsia" w:cs="宋体"/>
                <w:color w:val="auto"/>
                <w:sz w:val="21"/>
                <w:szCs w:val="21"/>
                <w:highlight w:val="none"/>
                <w:lang w:eastAsia="zh-CN"/>
              </w:rPr>
              <w:t>；</w:t>
            </w:r>
          </w:p>
          <w:p w14:paraId="58C4818D">
            <w:pPr>
              <w:pStyle w:val="41"/>
              <w:spacing w:before="14" w:line="21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最低照度彩色≤0.0051x,黑白≤0.00051x</w:t>
            </w:r>
            <w:r>
              <w:rPr>
                <w:rFonts w:hint="eastAsia" w:cs="宋体"/>
                <w:color w:val="auto"/>
                <w:spacing w:val="-1"/>
                <w:sz w:val="21"/>
                <w:szCs w:val="21"/>
                <w:highlight w:val="none"/>
                <w:lang w:eastAsia="zh-CN"/>
              </w:rPr>
              <w:t>；</w:t>
            </w:r>
          </w:p>
          <w:p w14:paraId="1F05EA5F">
            <w:pPr>
              <w:pStyle w:val="41"/>
              <w:spacing w:before="73" w:line="243" w:lineRule="auto"/>
              <w:ind w:right="9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支持H.264、H.265、MJPEG</w:t>
            </w:r>
            <w:r>
              <w:rPr>
                <w:rFonts w:hint="eastAsia" w:ascii="宋体" w:hAnsi="宋体" w:eastAsia="宋体" w:cs="宋体"/>
                <w:color w:val="auto"/>
                <w:spacing w:val="-1"/>
                <w:sz w:val="21"/>
                <w:szCs w:val="21"/>
                <w:highlight w:val="none"/>
              </w:rPr>
              <w:t>视频编码格式，且具</w:t>
            </w:r>
            <w:r>
              <w:rPr>
                <w:rFonts w:hint="eastAsia" w:ascii="宋体" w:hAnsi="宋体" w:eastAsia="宋体" w:cs="宋体"/>
                <w:color w:val="auto"/>
                <w:sz w:val="21"/>
                <w:szCs w:val="21"/>
                <w:highlight w:val="none"/>
              </w:rPr>
              <w:t>有High Profile编码</w:t>
            </w:r>
            <w:r>
              <w:rPr>
                <w:rFonts w:hint="eastAsia" w:ascii="宋体" w:hAnsi="宋体" w:eastAsia="宋体" w:cs="宋体"/>
                <w:color w:val="auto"/>
                <w:sz w:val="21"/>
                <w:szCs w:val="21"/>
                <w:highlight w:val="none"/>
                <w:lang w:val="en-US" w:eastAsia="zh-CN"/>
              </w:rPr>
              <w:t>功能</w:t>
            </w:r>
            <w:r>
              <w:rPr>
                <w:rFonts w:hint="eastAsia" w:cs="宋体"/>
                <w:color w:val="auto"/>
                <w:sz w:val="21"/>
                <w:szCs w:val="21"/>
                <w:highlight w:val="none"/>
                <w:lang w:eastAsia="zh-CN"/>
              </w:rPr>
              <w:t>；</w:t>
            </w:r>
          </w:p>
          <w:p w14:paraId="61BC2A06">
            <w:pPr>
              <w:pStyle w:val="41"/>
              <w:spacing w:before="7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支持白光补光、红外补光，设备在夜晚模</w:t>
            </w:r>
            <w:r>
              <w:rPr>
                <w:rFonts w:hint="eastAsia" w:ascii="宋体" w:hAnsi="宋体" w:eastAsia="宋体" w:cs="宋体"/>
                <w:color w:val="auto"/>
                <w:spacing w:val="-2"/>
                <w:sz w:val="21"/>
                <w:szCs w:val="21"/>
                <w:highlight w:val="none"/>
              </w:rPr>
              <w:t>式下，</w:t>
            </w:r>
            <w:r>
              <w:rPr>
                <w:rFonts w:hint="eastAsia" w:ascii="宋体" w:hAnsi="宋体" w:eastAsia="宋体" w:cs="宋体"/>
                <w:color w:val="auto"/>
                <w:spacing w:val="-1"/>
                <w:sz w:val="21"/>
                <w:szCs w:val="21"/>
                <w:highlight w:val="none"/>
              </w:rPr>
              <w:t>在开启白光灯进行补光时，可输出彩色视频图</w:t>
            </w:r>
            <w:r>
              <w:rPr>
                <w:rFonts w:hint="eastAsia" w:ascii="宋体" w:hAnsi="宋体" w:eastAsia="宋体" w:cs="宋体"/>
                <w:color w:val="auto"/>
                <w:spacing w:val="-2"/>
                <w:sz w:val="21"/>
                <w:szCs w:val="21"/>
                <w:highlight w:val="none"/>
              </w:rPr>
              <w:t>像</w:t>
            </w:r>
            <w:r>
              <w:rPr>
                <w:rFonts w:hint="eastAsia" w:cs="宋体"/>
                <w:color w:val="auto"/>
                <w:spacing w:val="-2"/>
                <w:sz w:val="21"/>
                <w:szCs w:val="21"/>
                <w:highlight w:val="none"/>
                <w:lang w:eastAsia="zh-CN"/>
              </w:rPr>
              <w:t>；</w:t>
            </w:r>
          </w:p>
          <w:p w14:paraId="3CECAA60">
            <w:pPr>
              <w:pStyle w:val="41"/>
              <w:spacing w:before="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支持三码流技术，主码流≥2560x1440@25fps,</w:t>
            </w:r>
            <w:r>
              <w:rPr>
                <w:rFonts w:hint="eastAsia" w:ascii="宋体" w:hAnsi="宋体" w:eastAsia="宋体" w:cs="宋体"/>
                <w:color w:val="auto"/>
                <w:spacing w:val="-1"/>
                <w:sz w:val="21"/>
                <w:szCs w:val="21"/>
                <w:highlight w:val="none"/>
              </w:rPr>
              <w:t>子码流≥1280x720@25fps,第三码流</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6"/>
                <w:sz w:val="21"/>
                <w:szCs w:val="21"/>
                <w:highlight w:val="none"/>
              </w:rPr>
              <w:t>1280x720</w:t>
            </w:r>
            <w:r>
              <w:rPr>
                <w:rFonts w:hint="eastAsia" w:cs="宋体"/>
                <w:color w:val="auto"/>
                <w:spacing w:val="-6"/>
                <w:sz w:val="21"/>
                <w:szCs w:val="21"/>
                <w:highlight w:val="none"/>
                <w:lang w:eastAsia="zh-CN"/>
              </w:rPr>
              <w:t>；</w:t>
            </w:r>
          </w:p>
          <w:p w14:paraId="3571CD4A">
            <w:pPr>
              <w:pStyle w:val="41"/>
              <w:spacing w:before="55" w:line="255" w:lineRule="auto"/>
              <w:ind w:left="22"/>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快捷配置功能，可在预览画面页开启/关</w:t>
            </w:r>
            <w:r>
              <w:rPr>
                <w:rFonts w:hint="eastAsia" w:ascii="宋体" w:hAnsi="宋体" w:eastAsia="宋体" w:cs="宋体"/>
                <w:color w:val="auto"/>
                <w:spacing w:val="-4"/>
                <w:sz w:val="21"/>
                <w:szCs w:val="21"/>
                <w:highlight w:val="none"/>
              </w:rPr>
              <w:t>闭“快捷配置”页面，页面打开后，</w:t>
            </w:r>
            <w:r>
              <w:rPr>
                <w:rFonts w:hint="eastAsia" w:ascii="宋体" w:hAnsi="宋体" w:eastAsia="宋体" w:cs="宋体"/>
                <w:color w:val="auto"/>
                <w:spacing w:val="-4"/>
                <w:sz w:val="21"/>
                <w:szCs w:val="21"/>
                <w:highlight w:val="none"/>
                <w:lang w:val="en-US" w:eastAsia="zh-CN"/>
              </w:rPr>
              <w:t>须</w:t>
            </w:r>
            <w:r>
              <w:rPr>
                <w:rFonts w:hint="eastAsia" w:ascii="宋体" w:hAnsi="宋体" w:eastAsia="宋体" w:cs="宋体"/>
                <w:color w:val="auto"/>
                <w:spacing w:val="-4"/>
                <w:sz w:val="21"/>
                <w:szCs w:val="21"/>
                <w:highlight w:val="none"/>
              </w:rPr>
              <w:t>配置常用显</w:t>
            </w:r>
            <w:r>
              <w:rPr>
                <w:rFonts w:hint="eastAsia" w:ascii="宋体" w:hAnsi="宋体" w:eastAsia="宋体" w:cs="宋体"/>
                <w:color w:val="auto"/>
                <w:spacing w:val="-1"/>
                <w:sz w:val="21"/>
                <w:szCs w:val="21"/>
                <w:highlight w:val="none"/>
              </w:rPr>
              <w:t>示常用图像参数、OSD配置、音视频参数、智能资源</w:t>
            </w:r>
            <w:r>
              <w:rPr>
                <w:rFonts w:hint="eastAsia" w:ascii="宋体" w:hAnsi="宋体" w:eastAsia="宋体" w:cs="宋体"/>
                <w:color w:val="auto"/>
                <w:spacing w:val="3"/>
                <w:sz w:val="21"/>
                <w:szCs w:val="21"/>
                <w:highlight w:val="none"/>
              </w:rPr>
              <w:t>分配参数等</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具备</w:t>
            </w:r>
            <w:r>
              <w:rPr>
                <w:rFonts w:hint="eastAsia" w:ascii="宋体" w:hAnsi="宋体" w:eastAsia="宋体" w:cs="宋体"/>
                <w:color w:val="auto"/>
                <w:spacing w:val="3"/>
                <w:sz w:val="21"/>
                <w:szCs w:val="21"/>
                <w:highlight w:val="none"/>
              </w:rPr>
              <w:t>恢复默认操作</w:t>
            </w:r>
            <w:r>
              <w:rPr>
                <w:rFonts w:hint="eastAsia" w:ascii="宋体" w:hAnsi="宋体" w:eastAsia="宋体" w:cs="宋体"/>
                <w:color w:val="auto"/>
                <w:spacing w:val="3"/>
                <w:sz w:val="21"/>
                <w:szCs w:val="21"/>
                <w:highlight w:val="none"/>
                <w:lang w:val="en-US" w:eastAsia="zh-CN"/>
              </w:rPr>
              <w:t>功能</w:t>
            </w:r>
            <w:r>
              <w:rPr>
                <w:rFonts w:hint="eastAsia" w:ascii="宋体" w:hAnsi="宋体" w:eastAsia="宋体" w:cs="宋体"/>
                <w:color w:val="auto"/>
                <w:spacing w:val="3"/>
                <w:sz w:val="21"/>
                <w:szCs w:val="21"/>
                <w:highlight w:val="none"/>
              </w:rPr>
              <w:t>，通过</w:t>
            </w:r>
            <w:r>
              <w:rPr>
                <w:rFonts w:hint="eastAsia" w:ascii="宋体" w:hAnsi="宋体" w:eastAsia="宋体" w:cs="宋体"/>
                <w:sz w:val="21"/>
                <w:szCs w:val="21"/>
                <w:highlight w:val="none"/>
                <w:lang w:val="en-US" w:eastAsia="zh-CN"/>
              </w:rPr>
              <w:t>主流</w:t>
            </w:r>
            <w:r>
              <w:rPr>
                <w:rFonts w:hint="eastAsia" w:ascii="宋体" w:hAnsi="宋体" w:eastAsia="宋体" w:cs="宋体"/>
                <w:color w:val="auto"/>
                <w:spacing w:val="2"/>
                <w:sz w:val="21"/>
                <w:szCs w:val="21"/>
                <w:highlight w:val="none"/>
              </w:rPr>
              <w:t>浏览</w:t>
            </w:r>
            <w:r>
              <w:rPr>
                <w:rFonts w:hint="eastAsia" w:ascii="宋体" w:hAnsi="宋体" w:eastAsia="宋体" w:cs="宋体"/>
                <w:color w:val="auto"/>
                <w:spacing w:val="3"/>
                <w:sz w:val="21"/>
                <w:szCs w:val="21"/>
                <w:highlight w:val="none"/>
              </w:rPr>
              <w:t>器</w:t>
            </w:r>
            <w:r>
              <w:rPr>
                <w:rFonts w:hint="eastAsia" w:ascii="宋体" w:hAnsi="宋体" w:eastAsia="宋体" w:cs="宋体"/>
                <w:sz w:val="21"/>
                <w:szCs w:val="21"/>
                <w:highlight w:val="none"/>
                <w:lang w:eastAsia="zh-CN"/>
              </w:rPr>
              <w:t>，</w:t>
            </w:r>
            <w:r>
              <w:rPr>
                <w:rFonts w:hint="eastAsia" w:ascii="宋体" w:hAnsi="宋体" w:eastAsia="宋体" w:cs="宋体"/>
                <w:color w:val="auto"/>
                <w:spacing w:val="3"/>
                <w:sz w:val="21"/>
                <w:szCs w:val="21"/>
                <w:highlight w:val="none"/>
              </w:rPr>
              <w:t>显示预览画面中</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鼠标所选区域水平及垂直方向的</w:t>
            </w:r>
            <w:r>
              <w:rPr>
                <w:rFonts w:hint="eastAsia" w:ascii="宋体" w:hAnsi="宋体" w:eastAsia="宋体" w:cs="宋体"/>
                <w:color w:val="auto"/>
                <w:spacing w:val="8"/>
                <w:sz w:val="21"/>
                <w:szCs w:val="21"/>
                <w:highlight w:val="none"/>
              </w:rPr>
              <w:t>像素数</w:t>
            </w:r>
            <w:r>
              <w:rPr>
                <w:rFonts w:hint="eastAsia" w:cs="宋体"/>
                <w:b/>
                <w:bCs/>
                <w:color w:val="auto"/>
                <w:spacing w:val="8"/>
                <w:sz w:val="21"/>
                <w:szCs w:val="21"/>
                <w:highlight w:val="none"/>
                <w:lang w:eastAsia="zh-CN"/>
              </w:rPr>
              <w:t>；</w:t>
            </w:r>
          </w:p>
          <w:p w14:paraId="06DA2920">
            <w:pPr>
              <w:pStyle w:val="41"/>
              <w:spacing w:before="42" w:line="248" w:lineRule="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8</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具备</w:t>
            </w:r>
            <w:r>
              <w:rPr>
                <w:rFonts w:hint="eastAsia" w:ascii="宋体" w:hAnsi="宋体" w:eastAsia="宋体" w:cs="宋体"/>
                <w:color w:val="auto"/>
                <w:spacing w:val="-7"/>
                <w:sz w:val="21"/>
                <w:szCs w:val="21"/>
                <w:highlight w:val="none"/>
              </w:rPr>
              <w:t>多路访问功能，在同一个客户端上，</w:t>
            </w:r>
            <w:r>
              <w:rPr>
                <w:rFonts w:hint="eastAsia" w:ascii="宋体" w:hAnsi="宋体" w:eastAsia="宋体" w:cs="宋体"/>
                <w:color w:val="auto"/>
                <w:spacing w:val="-1"/>
                <w:sz w:val="21"/>
                <w:szCs w:val="21"/>
                <w:highlight w:val="none"/>
              </w:rPr>
              <w:t>同时开启≥6个视频窗口进行画面浏览。</w:t>
            </w:r>
          </w:p>
          <w:p w14:paraId="1D0D3742">
            <w:pPr>
              <w:pStyle w:val="7"/>
              <w:rPr>
                <w:rFonts w:hint="eastAsia" w:ascii="宋体" w:hAnsi="宋体" w:eastAsia="宋体" w:cs="宋体"/>
                <w:sz w:val="21"/>
                <w:szCs w:val="21"/>
                <w:highlight w:val="none"/>
                <w:lang w:eastAsia="zh-CN"/>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en-US" w:bidi="ar-SA"/>
              </w:rPr>
              <w:t>支持DC12V或POE供电，且在DC12V±25%范围内变化时可以正常工作，</w:t>
            </w:r>
            <w:r>
              <w:rPr>
                <w:rFonts w:hint="eastAsia" w:ascii="宋体" w:hAnsi="宋体" w:eastAsia="宋体" w:cs="宋体"/>
                <w:color w:val="auto"/>
                <w:kern w:val="2"/>
                <w:sz w:val="21"/>
                <w:szCs w:val="21"/>
                <w:highlight w:val="none"/>
                <w:lang w:val="en-US" w:eastAsia="zh-CN" w:bidi="ar-SA"/>
              </w:rPr>
              <w:t>须配置</w:t>
            </w:r>
            <w:r>
              <w:rPr>
                <w:rFonts w:hint="eastAsia" w:ascii="宋体" w:hAnsi="宋体" w:eastAsia="宋体" w:cs="宋体"/>
                <w:color w:val="auto"/>
                <w:kern w:val="2"/>
                <w:sz w:val="21"/>
                <w:szCs w:val="21"/>
                <w:highlight w:val="none"/>
                <w:lang w:val="en-US" w:eastAsia="en-US" w:bidi="ar-SA"/>
              </w:rPr>
              <w:t>防反接保护</w:t>
            </w:r>
            <w:r>
              <w:rPr>
                <w:rFonts w:hint="eastAsia" w:ascii="宋体" w:hAnsi="宋体" w:eastAsia="宋体" w:cs="宋体"/>
                <w:color w:val="auto"/>
                <w:kern w:val="2"/>
                <w:sz w:val="21"/>
                <w:szCs w:val="21"/>
                <w:highlight w:val="none"/>
                <w:lang w:val="en-US" w:eastAsia="zh-CN" w:bidi="ar-SA"/>
              </w:rPr>
              <w:t>；</w:t>
            </w:r>
          </w:p>
          <w:p w14:paraId="686C6D59">
            <w:pPr>
              <w:pStyle w:val="6"/>
              <w:numPr>
                <w:ilvl w:val="0"/>
                <w:numId w:val="0"/>
              </w:num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b/>
                <w:bCs/>
                <w:sz w:val="21"/>
                <w:szCs w:val="21"/>
                <w:highlight w:val="none"/>
                <w:lang w:val="en-US" w:eastAsia="zh-CN"/>
              </w:rPr>
              <w:t>报价时提供设备说明书或网站截图（含网址）复印件并加盖公章，如提供材料不全或未提供则视为报价无效；</w:t>
            </w:r>
          </w:p>
          <w:p w14:paraId="3C35BA16">
            <w:pPr>
              <w:pStyle w:val="43"/>
              <w:spacing w:line="340" w:lineRule="exact"/>
              <w:ind w:left="0" w:leftChars="0" w:firstLine="0" w:firstLineChars="0"/>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en-US" w:bidi="ar-SA"/>
              </w:rPr>
              <w:t>安装要求：</w:t>
            </w:r>
          </w:p>
          <w:p w14:paraId="07541447">
            <w:pPr>
              <w:pStyle w:val="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en-US" w:bidi="ar-SA"/>
              </w:rPr>
              <w:t>根据</w:t>
            </w:r>
            <w:r>
              <w:rPr>
                <w:rFonts w:hint="eastAsia" w:ascii="宋体" w:hAnsi="宋体" w:eastAsia="宋体" w:cs="宋体"/>
                <w:color w:val="auto"/>
                <w:kern w:val="2"/>
                <w:sz w:val="21"/>
                <w:szCs w:val="21"/>
                <w:highlight w:val="none"/>
                <w:lang w:val="en-US" w:eastAsia="zh-CN" w:bidi="ar-SA"/>
              </w:rPr>
              <w:t>每间</w:t>
            </w:r>
            <w:r>
              <w:rPr>
                <w:rFonts w:hint="eastAsia" w:ascii="宋体" w:hAnsi="宋体" w:eastAsia="宋体" w:cs="宋体"/>
                <w:color w:val="auto"/>
                <w:kern w:val="2"/>
                <w:sz w:val="21"/>
                <w:szCs w:val="21"/>
                <w:highlight w:val="none"/>
                <w:lang w:val="en-US" w:eastAsia="en-US" w:bidi="ar-SA"/>
              </w:rPr>
              <w:t>教室</w:t>
            </w:r>
            <w:r>
              <w:rPr>
                <w:rFonts w:hint="eastAsia" w:ascii="宋体" w:hAnsi="宋体" w:eastAsia="宋体" w:cs="宋体"/>
                <w:color w:val="auto"/>
                <w:kern w:val="2"/>
                <w:sz w:val="21"/>
                <w:szCs w:val="21"/>
                <w:highlight w:val="none"/>
                <w:lang w:val="en-US" w:eastAsia="zh-CN" w:bidi="ar-SA"/>
              </w:rPr>
              <w:t>实际条件</w:t>
            </w:r>
            <w:r>
              <w:rPr>
                <w:rFonts w:hint="eastAsia" w:ascii="宋体" w:hAnsi="宋体" w:eastAsia="宋体" w:cs="宋体"/>
                <w:color w:val="auto"/>
                <w:kern w:val="2"/>
                <w:sz w:val="21"/>
                <w:szCs w:val="21"/>
                <w:highlight w:val="none"/>
                <w:lang w:val="en-US" w:eastAsia="en-US" w:bidi="ar-SA"/>
              </w:rPr>
              <w:t>选择</w:t>
            </w:r>
            <w:r>
              <w:rPr>
                <w:rFonts w:hint="eastAsia" w:ascii="宋体" w:hAnsi="宋体" w:eastAsia="宋体"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en-US" w:bidi="ar-SA"/>
              </w:rPr>
              <w:t>安装位置</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sz w:val="21"/>
                <w:szCs w:val="21"/>
                <w:highlight w:val="none"/>
              </w:rPr>
              <w:t>安装位置须获得</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rPr>
              <w:t>确认</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en-US" w:bidi="ar-SA"/>
              </w:rPr>
              <w:t>，</w:t>
            </w:r>
            <w:r>
              <w:rPr>
                <w:rFonts w:hint="eastAsia" w:ascii="宋体" w:hAnsi="宋体" w:eastAsia="宋体" w:cs="宋体"/>
                <w:color w:val="auto"/>
                <w:kern w:val="2"/>
                <w:sz w:val="21"/>
                <w:szCs w:val="21"/>
                <w:highlight w:val="none"/>
                <w:lang w:val="en-US" w:eastAsia="zh-CN" w:bidi="ar-SA"/>
              </w:rPr>
              <w:t>摄像范围包含教室所有区域，</w:t>
            </w:r>
            <w:r>
              <w:rPr>
                <w:rFonts w:hint="eastAsia" w:ascii="宋体" w:hAnsi="宋体" w:eastAsia="宋体" w:cs="宋体"/>
                <w:color w:val="auto"/>
                <w:kern w:val="2"/>
                <w:sz w:val="21"/>
                <w:szCs w:val="21"/>
                <w:highlight w:val="none"/>
                <w:lang w:val="en-US" w:eastAsia="en-US" w:bidi="ar-SA"/>
              </w:rPr>
              <w:t>视频图像不能被灯罩、风扇等物品遮挡</w:t>
            </w:r>
            <w:r>
              <w:rPr>
                <w:rFonts w:hint="eastAsia" w:ascii="宋体" w:hAnsi="宋体" w:eastAsia="宋体" w:cs="宋体"/>
                <w:color w:val="auto"/>
                <w:kern w:val="2"/>
                <w:sz w:val="21"/>
                <w:szCs w:val="21"/>
                <w:highlight w:val="none"/>
                <w:lang w:val="en-US" w:eastAsia="zh-CN" w:bidi="ar-SA"/>
              </w:rPr>
              <w:t>；</w:t>
            </w:r>
          </w:p>
          <w:p w14:paraId="3262C48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（2）包含配件支架（</w:t>
            </w:r>
            <w:r>
              <w:rPr>
                <w:rFonts w:hint="eastAsia" w:ascii="宋体" w:hAnsi="宋体" w:eastAsia="宋体" w:cs="宋体"/>
                <w:color w:val="auto"/>
                <w:spacing w:val="-1"/>
                <w:kern w:val="2"/>
                <w:sz w:val="21"/>
                <w:szCs w:val="21"/>
                <w:highlight w:val="none"/>
                <w:lang w:val="en-US" w:eastAsia="en-US" w:bidi="ar-SA"/>
              </w:rPr>
              <w:t>颜色：白色</w:t>
            </w:r>
            <w:r>
              <w:rPr>
                <w:rFonts w:hint="eastAsia" w:ascii="宋体" w:hAnsi="宋体" w:eastAsia="宋体" w:cs="宋体"/>
                <w:color w:val="auto"/>
                <w:spacing w:val="-1"/>
                <w:kern w:val="2"/>
                <w:sz w:val="21"/>
                <w:szCs w:val="21"/>
                <w:highlight w:val="none"/>
                <w:lang w:val="en-US" w:eastAsia="zh-CN" w:bidi="ar-SA"/>
              </w:rPr>
              <w:t>；安装方式</w:t>
            </w:r>
            <w:r>
              <w:rPr>
                <w:rFonts w:hint="eastAsia" w:ascii="宋体" w:hAnsi="宋体" w:eastAsia="宋体" w:cs="宋体"/>
                <w:color w:val="auto"/>
                <w:spacing w:val="-1"/>
                <w:kern w:val="2"/>
                <w:sz w:val="21"/>
                <w:szCs w:val="21"/>
                <w:highlight w:val="none"/>
                <w:lang w:val="en-US" w:eastAsia="en-US" w:bidi="ar-SA"/>
              </w:rPr>
              <w:t>：壁装</w:t>
            </w:r>
            <w:r>
              <w:rPr>
                <w:rFonts w:hint="eastAsia" w:ascii="宋体" w:hAnsi="宋体" w:eastAsia="宋体" w:cs="宋体"/>
                <w:color w:val="auto"/>
                <w:spacing w:val="-1"/>
                <w:kern w:val="2"/>
                <w:sz w:val="21"/>
                <w:szCs w:val="21"/>
                <w:highlight w:val="none"/>
                <w:lang w:val="en-US" w:eastAsia="zh-CN" w:bidi="ar-SA"/>
              </w:rPr>
              <w:t>；</w:t>
            </w:r>
            <w:r>
              <w:rPr>
                <w:rFonts w:hint="eastAsia" w:ascii="宋体" w:hAnsi="宋体" w:eastAsia="宋体" w:cs="宋体"/>
                <w:color w:val="auto"/>
                <w:spacing w:val="-1"/>
                <w:kern w:val="2"/>
                <w:sz w:val="21"/>
                <w:szCs w:val="21"/>
                <w:highlight w:val="none"/>
                <w:lang w:val="en-US" w:eastAsia="en-US" w:bidi="ar-SA"/>
              </w:rPr>
              <w:t>底座尺寸</w:t>
            </w:r>
            <w:r>
              <w:rPr>
                <w:rFonts w:hint="eastAsia" w:ascii="宋体" w:hAnsi="宋体" w:eastAsia="宋体" w:cs="宋体"/>
                <w:color w:val="auto"/>
                <w:spacing w:val="-1"/>
                <w:kern w:val="2"/>
                <w:sz w:val="21"/>
                <w:szCs w:val="21"/>
                <w:highlight w:val="none"/>
                <w:lang w:val="en-US" w:eastAsia="zh-CN" w:bidi="ar-SA"/>
              </w:rPr>
              <w:t>：长</w:t>
            </w:r>
            <w:r>
              <w:rPr>
                <w:rFonts w:hint="eastAsia" w:ascii="宋体" w:hAnsi="宋体" w:eastAsia="宋体" w:cs="宋体"/>
                <w:color w:val="auto"/>
                <w:spacing w:val="-1"/>
                <w:kern w:val="2"/>
                <w:sz w:val="21"/>
                <w:szCs w:val="21"/>
                <w:highlight w:val="none"/>
                <w:lang w:val="en-US" w:eastAsia="en-US" w:bidi="ar-SA"/>
              </w:rPr>
              <w:t>12</w:t>
            </w:r>
            <w:r>
              <w:rPr>
                <w:rFonts w:hint="eastAsia" w:ascii="宋体" w:hAnsi="宋体" w:eastAsia="宋体" w:cs="宋体"/>
                <w:color w:val="auto"/>
                <w:spacing w:val="-1"/>
                <w:kern w:val="2"/>
                <w:sz w:val="21"/>
                <w:szCs w:val="21"/>
                <w:highlight w:val="none"/>
                <w:lang w:val="en-US" w:eastAsia="zh-CN" w:bidi="ar-SA"/>
              </w:rPr>
              <w:t>0mm</w:t>
            </w:r>
            <w:r>
              <w:rPr>
                <w:rFonts w:hint="eastAsia" w:ascii="宋体" w:hAnsi="宋体" w:eastAsia="宋体" w:cs="宋体"/>
                <w:color w:val="auto"/>
                <w:spacing w:val="-1"/>
                <w:kern w:val="2"/>
                <w:sz w:val="21"/>
                <w:szCs w:val="21"/>
                <w:highlight w:val="none"/>
                <w:lang w:val="en-US" w:eastAsia="en-US" w:bidi="ar-SA"/>
              </w:rPr>
              <w:t>*</w:t>
            </w:r>
            <w:r>
              <w:rPr>
                <w:rFonts w:hint="eastAsia" w:ascii="宋体" w:hAnsi="宋体" w:eastAsia="宋体" w:cs="宋体"/>
                <w:color w:val="auto"/>
                <w:spacing w:val="-1"/>
                <w:kern w:val="2"/>
                <w:sz w:val="21"/>
                <w:szCs w:val="21"/>
                <w:highlight w:val="none"/>
                <w:lang w:val="en-US" w:eastAsia="zh-CN" w:bidi="ar-SA"/>
              </w:rPr>
              <w:t>宽76mm（±5mm）；支架材质：铝合金材质表面喷漆，材质厚度：≥2.0mm）。</w:t>
            </w:r>
          </w:p>
        </w:tc>
        <w:tc>
          <w:tcPr>
            <w:tcW w:w="458" w:type="dxa"/>
            <w:shd w:val="clear" w:color="auto" w:fill="auto"/>
            <w:noWrap/>
            <w:vAlign w:val="top"/>
          </w:tcPr>
          <w:p w14:paraId="3D7D8754">
            <w:pPr>
              <w:widowControl/>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382" w:type="dxa"/>
            <w:shd w:val="clear" w:color="auto" w:fill="auto"/>
            <w:noWrap/>
            <w:vAlign w:val="top"/>
          </w:tcPr>
          <w:p w14:paraId="37318E95">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1C80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6" w:type="dxa"/>
            <w:vAlign w:val="center"/>
          </w:tcPr>
          <w:p w14:paraId="3204183F">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851" w:type="dxa"/>
            <w:shd w:val="clear" w:color="auto" w:fill="auto"/>
            <w:noWrap/>
            <w:vAlign w:val="center"/>
          </w:tcPr>
          <w:p w14:paraId="331CA736">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录像机</w:t>
            </w:r>
          </w:p>
        </w:tc>
        <w:tc>
          <w:tcPr>
            <w:tcW w:w="7759" w:type="dxa"/>
            <w:shd w:val="clear" w:color="auto" w:fill="auto"/>
            <w:noWrap/>
          </w:tcPr>
          <w:p w14:paraId="7FCC9548">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en-US"/>
              </w:rPr>
              <w:t>4K</w:t>
            </w:r>
            <w:r>
              <w:rPr>
                <w:rFonts w:hint="eastAsia" w:ascii="宋体" w:hAnsi="宋体" w:eastAsia="宋体" w:cs="宋体"/>
                <w:color w:val="auto"/>
                <w:spacing w:val="-1"/>
                <w:sz w:val="21"/>
                <w:szCs w:val="21"/>
                <w:lang w:eastAsia="zh-CN"/>
              </w:rPr>
              <w:t>硬盘录像机</w:t>
            </w:r>
          </w:p>
          <w:p w14:paraId="170C4F7D">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支持≥16路H.264、H.265格式高清码流接入，≥5个SATA接口，支持硬盘热插拔</w:t>
            </w:r>
            <w:r>
              <w:rPr>
                <w:rFonts w:hint="eastAsia" w:cs="宋体"/>
                <w:color w:val="auto"/>
                <w:spacing w:val="-1"/>
                <w:sz w:val="21"/>
                <w:szCs w:val="21"/>
                <w:lang w:eastAsia="zh-CN"/>
              </w:rPr>
              <w:t>；</w:t>
            </w:r>
          </w:p>
          <w:p w14:paraId="0F8B12D2">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具有≥2个HDMI接口、≥1个VGA接口、≥2个RJ45千兆网络接口、≥1个USB2.0接口、≥1个USB3.0接口、≥1个eSata接口、≥1路音频输入接口、≥1路音频输出接口、≥16路报警输入接口、≥9路报警输出接口</w:t>
            </w:r>
            <w:r>
              <w:rPr>
                <w:rFonts w:hint="eastAsia" w:cs="宋体"/>
                <w:color w:val="auto"/>
                <w:spacing w:val="-1"/>
                <w:sz w:val="21"/>
                <w:szCs w:val="21"/>
                <w:lang w:eastAsia="zh-CN"/>
              </w:rPr>
              <w:t>；</w:t>
            </w:r>
          </w:p>
          <w:p w14:paraId="0F725D4D">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可接入IT、2T、3T、4T、6T、8T、10T、12TB容量的SATA接口硬盘</w:t>
            </w:r>
            <w:r>
              <w:rPr>
                <w:rFonts w:hint="eastAsia" w:cs="宋体"/>
                <w:color w:val="auto"/>
                <w:spacing w:val="-1"/>
                <w:sz w:val="21"/>
                <w:szCs w:val="21"/>
                <w:lang w:eastAsia="zh-CN"/>
              </w:rPr>
              <w:t>；</w:t>
            </w:r>
          </w:p>
          <w:p w14:paraId="76014FCE">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4</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最大接入带宽≥256Mbps,最大存储带宽≥ 256Mbps,最大转发带宽≥256Mbps,支持≥3通道输出，包括HDMI1、HDMI2、VGA,各输出口均支持显示系统主菜单，且每路均可分别进行预览、回放、配置 等操作</w:t>
            </w:r>
            <w:r>
              <w:rPr>
                <w:rFonts w:hint="eastAsia" w:cs="宋体"/>
                <w:color w:val="auto"/>
                <w:spacing w:val="-1"/>
                <w:sz w:val="21"/>
                <w:szCs w:val="21"/>
                <w:lang w:eastAsia="zh-CN"/>
              </w:rPr>
              <w:t>；</w:t>
            </w:r>
          </w:p>
          <w:p w14:paraId="3785EEC6">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5</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可设置输出分辨率为1024×768/60Hz、1280×720/60Hz、1280×1024/60Hz、1600×1200/60Hz、1920×1080/60Hz、2560×1440/60Hz、4K(3840×2160)/30Hz选项，可自适应显示器的最佳分辨率进行图像显示</w:t>
            </w:r>
            <w:r>
              <w:rPr>
                <w:rFonts w:hint="eastAsia" w:cs="宋体"/>
                <w:color w:val="auto"/>
                <w:spacing w:val="-1"/>
                <w:sz w:val="21"/>
                <w:szCs w:val="21"/>
                <w:lang w:eastAsia="zh-CN"/>
              </w:rPr>
              <w:t>；</w:t>
            </w:r>
          </w:p>
          <w:p w14:paraId="55B21DEB">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6</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可同时解码输出≥16路2MP、H.265编码、25fps、1920×1080格式的视频图像。</w:t>
            </w:r>
          </w:p>
          <w:p w14:paraId="68DFF82B">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7.</w:t>
            </w:r>
            <w:r>
              <w:rPr>
                <w:rFonts w:hint="eastAsia" w:ascii="宋体" w:hAnsi="宋体" w:eastAsia="宋体" w:cs="宋体"/>
                <w:color w:val="auto"/>
                <w:spacing w:val="-1"/>
                <w:sz w:val="21"/>
                <w:szCs w:val="21"/>
              </w:rPr>
              <w:t>通过老化模式将硬盘划分为重要录像和普通录像两个存储区，可设置重要录像和普通录像两个存储区的容量配额比例，系统可自动计算并显示重要录像和普通录像的保存期限</w:t>
            </w:r>
            <w:r>
              <w:rPr>
                <w:rFonts w:hint="eastAsia" w:cs="宋体"/>
                <w:color w:val="auto"/>
                <w:spacing w:val="-1"/>
                <w:sz w:val="21"/>
                <w:szCs w:val="21"/>
                <w:lang w:eastAsia="zh-CN"/>
              </w:rPr>
              <w:t>；</w:t>
            </w:r>
          </w:p>
          <w:p w14:paraId="7E9CBA40">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8.</w:t>
            </w:r>
            <w:r>
              <w:rPr>
                <w:rFonts w:hint="eastAsia" w:ascii="宋体" w:hAnsi="宋体" w:eastAsia="宋体" w:cs="宋体"/>
                <w:color w:val="auto"/>
                <w:spacing w:val="-1"/>
                <w:sz w:val="21"/>
                <w:szCs w:val="21"/>
              </w:rPr>
              <w:t>支持用户名与IP地址或MAC地址绑定，绑定后只允许固定IP或MAC地址的固定用户名在固定PC端进行登录操作</w:t>
            </w:r>
            <w:r>
              <w:rPr>
                <w:rFonts w:hint="eastAsia" w:cs="宋体"/>
                <w:color w:val="auto"/>
                <w:spacing w:val="-1"/>
                <w:sz w:val="21"/>
                <w:szCs w:val="21"/>
                <w:lang w:eastAsia="zh-CN"/>
              </w:rPr>
              <w:t>；</w:t>
            </w:r>
          </w:p>
          <w:p w14:paraId="10BA917D">
            <w:pPr>
              <w:pStyle w:val="41"/>
              <w:spacing w:before="12" w:line="252" w:lineRule="auto"/>
              <w:rPr>
                <w:rFonts w:hint="eastAsia" w:ascii="宋体" w:hAnsi="宋体" w:eastAsia="宋体" w:cs="宋体"/>
                <w:sz w:val="21"/>
                <w:szCs w:val="21"/>
                <w:lang w:eastAsia="zh-CN"/>
              </w:rPr>
            </w:pPr>
            <w:r>
              <w:rPr>
                <w:rFonts w:hint="eastAsia" w:ascii="宋体" w:hAnsi="宋体" w:eastAsia="宋体" w:cs="宋体"/>
                <w:color w:val="auto"/>
                <w:spacing w:val="-1"/>
                <w:sz w:val="21"/>
                <w:szCs w:val="21"/>
                <w:lang w:val="en-US" w:eastAsia="zh-CN"/>
              </w:rPr>
              <w:t>9.</w:t>
            </w:r>
            <w:r>
              <w:rPr>
                <w:rFonts w:hint="eastAsia" w:ascii="宋体" w:hAnsi="宋体" w:eastAsia="宋体" w:cs="宋体"/>
                <w:color w:val="auto"/>
                <w:spacing w:val="-1"/>
                <w:sz w:val="21"/>
                <w:szCs w:val="21"/>
              </w:rPr>
              <w:t>音频设备与视频设备独立管理，支持网络拾音器的接入、校时，≥16路音频设备管理，</w:t>
            </w:r>
            <w:r>
              <w:rPr>
                <w:rFonts w:hint="eastAsia" w:ascii="宋体" w:hAnsi="宋体" w:eastAsia="宋体" w:cs="宋体"/>
                <w:color w:val="auto"/>
                <w:spacing w:val="-1"/>
                <w:sz w:val="21"/>
                <w:szCs w:val="21"/>
                <w:lang w:val="en-US" w:eastAsia="zh-CN"/>
              </w:rPr>
              <w:t>具备</w:t>
            </w:r>
            <w:r>
              <w:rPr>
                <w:rFonts w:hint="eastAsia" w:ascii="宋体" w:hAnsi="宋体" w:eastAsia="宋体" w:cs="宋体"/>
                <w:color w:val="auto"/>
                <w:spacing w:val="-1"/>
                <w:sz w:val="21"/>
                <w:szCs w:val="21"/>
              </w:rPr>
              <w:t>音视频动态调整组合分配功能，可将任一路音频与任一路视频组合成复合流编码</w:t>
            </w:r>
            <w:r>
              <w:rPr>
                <w:rFonts w:hint="eastAsia" w:cs="宋体"/>
                <w:color w:val="auto"/>
                <w:spacing w:val="-1"/>
                <w:sz w:val="21"/>
                <w:szCs w:val="21"/>
                <w:lang w:eastAsia="zh-CN"/>
              </w:rPr>
              <w:t>；</w:t>
            </w:r>
          </w:p>
          <w:p w14:paraId="4BBED391">
            <w:pPr>
              <w:pStyle w:val="6"/>
              <w:numPr>
                <w:ilvl w:val="0"/>
                <w:numId w:val="0"/>
              </w:numPr>
              <w:rPr>
                <w:rFonts w:hint="eastAsia" w:ascii="宋体" w:hAnsi="宋体" w:eastAsia="宋体" w:cs="宋体"/>
                <w:b/>
                <w:bCs/>
                <w:sz w:val="21"/>
                <w:szCs w:val="21"/>
                <w:lang w:val="en-US" w:eastAsia="zh-CN"/>
              </w:rPr>
            </w:pPr>
            <w:r>
              <w:rPr>
                <w:rFonts w:hint="eastAsia" w:ascii="宋体" w:hAnsi="宋体" w:eastAsia="宋体" w:cs="宋体"/>
                <w:color w:val="auto"/>
                <w:spacing w:val="-1"/>
                <w:sz w:val="21"/>
                <w:szCs w:val="21"/>
                <w:lang w:val="en-US" w:eastAsia="zh-CN"/>
              </w:rPr>
              <w:t>10.</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p w14:paraId="56E6DDDE">
            <w:pPr>
              <w:pStyle w:val="41"/>
              <w:spacing w:before="12" w:line="252" w:lineRule="auto"/>
              <w:rPr>
                <w:rFonts w:hint="eastAsia" w:ascii="宋体" w:hAnsi="宋体" w:eastAsia="宋体" w:cs="宋体"/>
                <w:color w:val="auto"/>
                <w:spacing w:val="-1"/>
                <w:sz w:val="21"/>
                <w:szCs w:val="21"/>
                <w:lang w:val="en-US" w:eastAsia="zh-CN"/>
              </w:rPr>
            </w:pPr>
          </w:p>
        </w:tc>
        <w:tc>
          <w:tcPr>
            <w:tcW w:w="458" w:type="dxa"/>
            <w:shd w:val="clear" w:color="auto" w:fill="auto"/>
            <w:noWrap/>
            <w:vAlign w:val="top"/>
          </w:tcPr>
          <w:p w14:paraId="5AD71E3E">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82" w:type="dxa"/>
            <w:shd w:val="clear" w:color="auto" w:fill="auto"/>
            <w:noWrap/>
            <w:vAlign w:val="top"/>
          </w:tcPr>
          <w:p w14:paraId="1F5A7F8B">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4BFE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16" w:type="dxa"/>
            <w:vAlign w:val="center"/>
          </w:tcPr>
          <w:p w14:paraId="0CE55624">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851" w:type="dxa"/>
            <w:shd w:val="clear" w:color="auto" w:fill="auto"/>
            <w:noWrap/>
            <w:vAlign w:val="center"/>
          </w:tcPr>
          <w:p w14:paraId="53237AC4">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监控硬盘</w:t>
            </w:r>
          </w:p>
        </w:tc>
        <w:tc>
          <w:tcPr>
            <w:tcW w:w="7759" w:type="dxa"/>
            <w:shd w:val="clear" w:color="auto" w:fill="auto"/>
            <w:noWrap/>
          </w:tcPr>
          <w:p w14:paraId="7DFB8C03">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1.容量：</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 xml:space="preserve">8TB  </w:t>
            </w:r>
            <w:r>
              <w:rPr>
                <w:rFonts w:hint="eastAsia" w:ascii="宋体" w:hAnsi="宋体" w:eastAsia="宋体" w:cs="宋体"/>
                <w:color w:val="auto"/>
                <w:spacing w:val="-1"/>
                <w:sz w:val="21"/>
                <w:szCs w:val="21"/>
              </w:rPr>
              <w:t>3.5英寸</w:t>
            </w:r>
            <w:r>
              <w:rPr>
                <w:rFonts w:hint="eastAsia" w:cs="宋体"/>
                <w:color w:val="auto"/>
                <w:spacing w:val="-1"/>
                <w:sz w:val="21"/>
                <w:szCs w:val="21"/>
                <w:lang w:eastAsia="zh-CN"/>
              </w:rPr>
              <w:t>；</w:t>
            </w:r>
          </w:p>
          <w:p w14:paraId="6A42F764">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2.转速：</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7200转/分钟</w:t>
            </w:r>
            <w:r>
              <w:rPr>
                <w:rFonts w:hint="eastAsia" w:cs="宋体"/>
                <w:color w:val="auto"/>
                <w:spacing w:val="-1"/>
                <w:sz w:val="21"/>
                <w:szCs w:val="21"/>
                <w:lang w:val="en-US" w:eastAsia="zh-CN"/>
              </w:rPr>
              <w:t>；</w:t>
            </w:r>
          </w:p>
          <w:p w14:paraId="7022B4D6">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 xml:space="preserve">3.接口：SATA3.0 </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6Gb/s</w:t>
            </w:r>
            <w:r>
              <w:rPr>
                <w:rFonts w:hint="eastAsia" w:cs="宋体"/>
                <w:color w:val="auto"/>
                <w:spacing w:val="-1"/>
                <w:sz w:val="21"/>
                <w:szCs w:val="21"/>
                <w:lang w:val="en-US" w:eastAsia="zh-CN"/>
              </w:rPr>
              <w:t>；</w:t>
            </w:r>
          </w:p>
          <w:p w14:paraId="1BB4C162">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4.缓存：</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256MB</w:t>
            </w:r>
            <w:r>
              <w:rPr>
                <w:rFonts w:hint="eastAsia" w:cs="宋体"/>
                <w:color w:val="auto"/>
                <w:spacing w:val="-1"/>
                <w:sz w:val="21"/>
                <w:szCs w:val="21"/>
                <w:lang w:val="en-US" w:eastAsia="zh-CN"/>
              </w:rPr>
              <w:t>；</w:t>
            </w:r>
          </w:p>
          <w:p w14:paraId="2F46186C">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5.记录数据的方式：CMR垂直</w:t>
            </w:r>
            <w:r>
              <w:rPr>
                <w:rFonts w:hint="eastAsia" w:cs="宋体"/>
                <w:color w:val="auto"/>
                <w:spacing w:val="-1"/>
                <w:sz w:val="21"/>
                <w:szCs w:val="21"/>
                <w:lang w:val="en-US" w:eastAsia="zh-CN"/>
              </w:rPr>
              <w:t>；</w:t>
            </w:r>
          </w:p>
          <w:p w14:paraId="607A249D">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6.年负载量：</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550TB</w:t>
            </w:r>
            <w:r>
              <w:rPr>
                <w:rFonts w:hint="eastAsia" w:cs="宋体"/>
                <w:color w:val="auto"/>
                <w:spacing w:val="-1"/>
                <w:sz w:val="21"/>
                <w:szCs w:val="21"/>
                <w:lang w:val="en-US" w:eastAsia="zh-CN"/>
              </w:rPr>
              <w:t>；</w:t>
            </w:r>
          </w:p>
          <w:p w14:paraId="1208106F">
            <w:pPr>
              <w:pStyle w:val="41"/>
              <w:spacing w:before="12" w:line="252" w:lineRule="auto"/>
              <w:rPr>
                <w:rFonts w:hint="eastAsia" w:ascii="宋体" w:hAnsi="宋体" w:eastAsia="宋体" w:cs="宋体"/>
                <w:b w:val="0"/>
                <w:bCs/>
                <w:color w:val="auto"/>
                <w:sz w:val="21"/>
                <w:szCs w:val="21"/>
                <w:lang w:eastAsia="zh-CN"/>
              </w:rPr>
            </w:pPr>
            <w:r>
              <w:rPr>
                <w:rFonts w:hint="eastAsia" w:ascii="宋体" w:hAnsi="宋体" w:eastAsia="宋体" w:cs="宋体"/>
                <w:color w:val="auto"/>
                <w:spacing w:val="-1"/>
                <w:sz w:val="21"/>
                <w:szCs w:val="21"/>
                <w:lang w:val="en-US" w:eastAsia="zh-CN"/>
              </w:rPr>
              <w:t>7.</w:t>
            </w:r>
            <w:r>
              <w:rPr>
                <w:rFonts w:hint="eastAsia" w:ascii="宋体" w:hAnsi="宋体" w:eastAsia="宋体" w:cs="宋体"/>
                <w:b w:val="0"/>
                <w:bCs/>
                <w:color w:val="auto"/>
                <w:sz w:val="21"/>
                <w:szCs w:val="21"/>
              </w:rPr>
              <w:t>原厂原盒，SN 必须统一，不是工包、网吧特供产品，含安装调试，通电可使用，</w:t>
            </w:r>
            <w:r>
              <w:rPr>
                <w:rFonts w:hint="eastAsia" w:ascii="宋体" w:hAnsi="宋体" w:eastAsia="宋体" w:cs="宋体"/>
                <w:b w:val="0"/>
                <w:bCs/>
                <w:color w:val="auto"/>
                <w:sz w:val="21"/>
                <w:szCs w:val="21"/>
                <w:lang w:val="en-US" w:eastAsia="zh-CN"/>
              </w:rPr>
              <w:t>免费</w:t>
            </w:r>
            <w:r>
              <w:rPr>
                <w:rFonts w:hint="eastAsia" w:ascii="宋体" w:hAnsi="宋体" w:eastAsia="宋体" w:cs="宋体"/>
                <w:b w:val="0"/>
                <w:bCs/>
                <w:color w:val="auto"/>
                <w:sz w:val="21"/>
                <w:szCs w:val="21"/>
              </w:rPr>
              <w:t>提供测试、系统安装</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数据迁移</w:t>
            </w:r>
            <w:r>
              <w:rPr>
                <w:rFonts w:hint="eastAsia" w:ascii="宋体" w:hAnsi="宋体" w:eastAsia="宋体" w:cs="宋体"/>
                <w:b w:val="0"/>
                <w:bCs/>
                <w:color w:val="auto"/>
                <w:kern w:val="0"/>
                <w:sz w:val="21"/>
                <w:szCs w:val="21"/>
                <w:lang w:val="en-US" w:eastAsia="zh-CN" w:bidi="ar"/>
              </w:rPr>
              <w:t>等</w:t>
            </w:r>
            <w:r>
              <w:rPr>
                <w:rFonts w:hint="eastAsia" w:ascii="宋体" w:hAnsi="宋体" w:eastAsia="宋体" w:cs="宋体"/>
                <w:b w:val="0"/>
                <w:bCs/>
                <w:color w:val="auto"/>
                <w:sz w:val="21"/>
                <w:szCs w:val="21"/>
              </w:rPr>
              <w:t>服务</w:t>
            </w:r>
            <w:r>
              <w:rPr>
                <w:rFonts w:hint="eastAsia" w:cs="宋体"/>
                <w:b w:val="0"/>
                <w:bCs/>
                <w:color w:val="auto"/>
                <w:sz w:val="21"/>
                <w:szCs w:val="21"/>
                <w:lang w:eastAsia="zh-CN"/>
              </w:rPr>
              <w:t>；</w:t>
            </w:r>
          </w:p>
          <w:p w14:paraId="0C524823">
            <w:pPr>
              <w:pStyle w:val="6"/>
              <w:numPr>
                <w:ilvl w:val="0"/>
                <w:numId w:val="0"/>
              </w:numPr>
              <w:rPr>
                <w:rFonts w:hint="eastAsia" w:ascii="宋体" w:hAnsi="宋体" w:eastAsia="宋体" w:cs="宋体"/>
                <w:color w:val="auto"/>
                <w:spacing w:val="-1"/>
                <w:sz w:val="21"/>
                <w:szCs w:val="21"/>
                <w:lang w:val="en-US" w:eastAsia="zh-CN"/>
              </w:rPr>
            </w:pPr>
          </w:p>
        </w:tc>
        <w:tc>
          <w:tcPr>
            <w:tcW w:w="458" w:type="dxa"/>
            <w:shd w:val="clear" w:color="auto" w:fill="auto"/>
            <w:noWrap/>
            <w:vAlign w:val="top"/>
          </w:tcPr>
          <w:p w14:paraId="2B7D2E80">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382" w:type="dxa"/>
            <w:shd w:val="clear" w:color="auto" w:fill="auto"/>
            <w:noWrap/>
            <w:vAlign w:val="top"/>
          </w:tcPr>
          <w:p w14:paraId="40033B85">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0EA4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5F3A89F7">
            <w:pPr>
              <w:widowControl/>
              <w:jc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4</w:t>
            </w:r>
          </w:p>
        </w:tc>
        <w:tc>
          <w:tcPr>
            <w:tcW w:w="851" w:type="dxa"/>
            <w:shd w:val="clear" w:color="auto" w:fill="auto"/>
            <w:noWrap/>
            <w:vAlign w:val="center"/>
          </w:tcPr>
          <w:p w14:paraId="5DF489FF">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交换机</w:t>
            </w:r>
          </w:p>
        </w:tc>
        <w:tc>
          <w:tcPr>
            <w:tcW w:w="7759" w:type="dxa"/>
            <w:shd w:val="clear" w:color="auto" w:fill="auto"/>
            <w:noWrap/>
          </w:tcPr>
          <w:p w14:paraId="07C8A211">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24个10/100/1000Mbps自适应电口+2个1000Mbps上联SFP光口，其中24个口支持PoE/PoE+供电，整机最大PoE输出功率230W,交换机容量52Gbps,包转发率39Mpps,非网管型交换机，金属外壳，6kV防雷，机架式</w:t>
            </w:r>
            <w:r>
              <w:rPr>
                <w:rFonts w:hint="eastAsia" w:cs="宋体"/>
                <w:color w:val="auto"/>
                <w:spacing w:val="-1"/>
                <w:sz w:val="21"/>
                <w:szCs w:val="21"/>
                <w:lang w:eastAsia="zh-CN"/>
              </w:rPr>
              <w:t>；</w:t>
            </w:r>
          </w:p>
          <w:p w14:paraId="41EF597C">
            <w:pPr>
              <w:pStyle w:val="41"/>
              <w:spacing w:before="12" w:line="252"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报价时提供说明书或网站截图（含网址）复印件并加盖公章，如提供材料不全或未提供则视为报价无效</w:t>
            </w:r>
            <w:r>
              <w:rPr>
                <w:rFonts w:hint="eastAsia" w:cs="宋体"/>
                <w:sz w:val="21"/>
                <w:szCs w:val="21"/>
                <w:lang w:val="en-US" w:eastAsia="zh-CN"/>
              </w:rPr>
              <w:t>。</w:t>
            </w:r>
          </w:p>
        </w:tc>
        <w:tc>
          <w:tcPr>
            <w:tcW w:w="458" w:type="dxa"/>
            <w:shd w:val="clear" w:color="auto" w:fill="auto"/>
            <w:noWrap/>
            <w:vAlign w:val="top"/>
          </w:tcPr>
          <w:p w14:paraId="028EB2F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82" w:type="dxa"/>
            <w:shd w:val="clear" w:color="auto" w:fill="auto"/>
            <w:noWrap/>
            <w:vAlign w:val="top"/>
          </w:tcPr>
          <w:p w14:paraId="3C2459C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5788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644844D3">
            <w:pPr>
              <w:widowControl/>
              <w:jc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5</w:t>
            </w:r>
          </w:p>
        </w:tc>
        <w:tc>
          <w:tcPr>
            <w:tcW w:w="851" w:type="dxa"/>
            <w:shd w:val="clear" w:color="auto" w:fill="auto"/>
            <w:noWrap/>
            <w:vAlign w:val="center"/>
          </w:tcPr>
          <w:p w14:paraId="0A2BC5BD">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机柜</w:t>
            </w:r>
          </w:p>
        </w:tc>
        <w:tc>
          <w:tcPr>
            <w:tcW w:w="7759" w:type="dxa"/>
            <w:shd w:val="clear" w:color="auto" w:fill="auto"/>
            <w:noWrap/>
          </w:tcPr>
          <w:p w14:paraId="16FB0DDD">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机柜类型：网络机柜</w:t>
            </w:r>
            <w:r>
              <w:rPr>
                <w:rFonts w:hint="eastAsia" w:cs="宋体"/>
                <w:color w:val="auto"/>
                <w:spacing w:val="-1"/>
                <w:sz w:val="21"/>
                <w:szCs w:val="21"/>
                <w:lang w:eastAsia="zh-CN"/>
              </w:rPr>
              <w:t>；</w:t>
            </w:r>
          </w:p>
          <w:p w14:paraId="40F4E18F">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前钢化玻璃门，后钣金门</w:t>
            </w:r>
            <w:r>
              <w:rPr>
                <w:rFonts w:hint="eastAsia" w:cs="宋体"/>
                <w:color w:val="auto"/>
                <w:spacing w:val="-1"/>
                <w:sz w:val="21"/>
                <w:szCs w:val="21"/>
                <w:lang w:eastAsia="zh-CN"/>
              </w:rPr>
              <w:t>；</w:t>
            </w:r>
          </w:p>
          <w:p w14:paraId="6E98F1AF">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材质：冷轧钢</w:t>
            </w:r>
            <w:r>
              <w:rPr>
                <w:rFonts w:hint="eastAsia" w:cs="宋体"/>
                <w:color w:val="auto"/>
                <w:spacing w:val="-1"/>
                <w:sz w:val="21"/>
                <w:szCs w:val="21"/>
                <w:lang w:eastAsia="zh-CN"/>
              </w:rPr>
              <w:t>；</w:t>
            </w:r>
          </w:p>
          <w:p w14:paraId="2ADB5C21">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4</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板材厚度：≥1.2mm</w:t>
            </w:r>
            <w:r>
              <w:rPr>
                <w:rFonts w:hint="eastAsia" w:cs="宋体"/>
                <w:color w:val="auto"/>
                <w:spacing w:val="-1"/>
                <w:sz w:val="21"/>
                <w:szCs w:val="21"/>
                <w:lang w:eastAsia="zh-CN"/>
              </w:rPr>
              <w:t>；</w:t>
            </w:r>
          </w:p>
          <w:p w14:paraId="10354B99">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5</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配件：8位国际排插组件1套，固定板1块，风扇组件1套、重载脚轮4只，M12支脚4只，M6方螺 母螺钉40套，内六角板手1只</w:t>
            </w:r>
            <w:r>
              <w:rPr>
                <w:rFonts w:hint="eastAsia" w:cs="宋体"/>
                <w:color w:val="auto"/>
                <w:spacing w:val="-1"/>
                <w:sz w:val="21"/>
                <w:szCs w:val="21"/>
                <w:lang w:eastAsia="zh-CN"/>
              </w:rPr>
              <w:t>；</w:t>
            </w:r>
          </w:p>
          <w:p w14:paraId="64B73881">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6</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尺寸(</w:t>
            </w:r>
            <w:r>
              <w:rPr>
                <w:rFonts w:hint="eastAsia" w:ascii="宋体" w:hAnsi="宋体" w:eastAsia="宋体" w:cs="宋体"/>
                <w:color w:val="auto"/>
                <w:spacing w:val="-1"/>
                <w:sz w:val="21"/>
                <w:szCs w:val="21"/>
                <w:lang w:val="en-US" w:eastAsia="zh-CN"/>
              </w:rPr>
              <w:t>长</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宽</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高</w:t>
            </w:r>
            <w:r>
              <w:rPr>
                <w:rFonts w:hint="eastAsia" w:ascii="宋体" w:hAnsi="宋体" w:eastAsia="宋体" w:cs="宋体"/>
                <w:color w:val="auto"/>
                <w:spacing w:val="-1"/>
                <w:sz w:val="21"/>
                <w:szCs w:val="21"/>
              </w:rPr>
              <w:t>)：600mm×600mm×1610mm</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r>
              <w:rPr>
                <w:rFonts w:hint="eastAsia" w:cs="宋体"/>
                <w:color w:val="auto"/>
                <w:sz w:val="21"/>
                <w:szCs w:val="21"/>
                <w:lang w:eastAsia="zh-CN"/>
              </w:rPr>
              <w:t>。</w:t>
            </w:r>
          </w:p>
        </w:tc>
        <w:tc>
          <w:tcPr>
            <w:tcW w:w="458" w:type="dxa"/>
            <w:shd w:val="clear" w:color="auto" w:fill="auto"/>
            <w:noWrap/>
            <w:vAlign w:val="top"/>
          </w:tcPr>
          <w:p w14:paraId="2DBAE030">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0C6F12F1">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2B2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6" w:type="dxa"/>
            <w:vAlign w:val="center"/>
          </w:tcPr>
          <w:p w14:paraId="33151D78">
            <w:pPr>
              <w:pStyle w:val="41"/>
              <w:spacing w:before="12" w:line="252"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6</w:t>
            </w:r>
          </w:p>
        </w:tc>
        <w:tc>
          <w:tcPr>
            <w:tcW w:w="851" w:type="dxa"/>
            <w:shd w:val="clear" w:color="auto" w:fill="auto"/>
            <w:noWrap/>
            <w:vAlign w:val="center"/>
          </w:tcPr>
          <w:p w14:paraId="21CE6C97">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网线</w:t>
            </w:r>
          </w:p>
        </w:tc>
        <w:tc>
          <w:tcPr>
            <w:tcW w:w="7759" w:type="dxa"/>
            <w:shd w:val="clear" w:color="auto" w:fill="auto"/>
            <w:noWrap/>
            <w:vAlign w:val="center"/>
          </w:tcPr>
          <w:p w14:paraId="4B615784">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超五类非屏蔽</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 xml:space="preserve">≥0.5A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≥300米每箱</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highlight w:val="none"/>
                <w:lang w:val="en-US" w:eastAsia="zh-CN"/>
              </w:rPr>
              <w:t>铜线芯，全速率1000Mbps，PVC环保外被，八芯双绞，清晰米标。</w:t>
            </w:r>
          </w:p>
        </w:tc>
        <w:tc>
          <w:tcPr>
            <w:tcW w:w="458" w:type="dxa"/>
            <w:shd w:val="clear" w:color="auto" w:fill="auto"/>
            <w:noWrap/>
            <w:vAlign w:val="top"/>
          </w:tcPr>
          <w:p w14:paraId="3C72DC32">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382" w:type="dxa"/>
            <w:shd w:val="clear" w:color="auto" w:fill="auto"/>
            <w:noWrap/>
            <w:vAlign w:val="top"/>
          </w:tcPr>
          <w:p w14:paraId="590E1C9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箱</w:t>
            </w:r>
          </w:p>
        </w:tc>
      </w:tr>
      <w:tr w14:paraId="6167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34121B4E">
            <w:pPr>
              <w:pStyle w:val="41"/>
              <w:spacing w:before="12" w:line="252"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7</w:t>
            </w:r>
          </w:p>
        </w:tc>
        <w:tc>
          <w:tcPr>
            <w:tcW w:w="851" w:type="dxa"/>
            <w:shd w:val="clear" w:color="auto" w:fill="auto"/>
            <w:noWrap/>
            <w:vAlign w:val="center"/>
          </w:tcPr>
          <w:p w14:paraId="31921F65">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电视机</w:t>
            </w:r>
          </w:p>
        </w:tc>
        <w:tc>
          <w:tcPr>
            <w:tcW w:w="7759" w:type="dxa"/>
            <w:shd w:val="clear" w:color="auto" w:fill="auto"/>
            <w:noWrap/>
          </w:tcPr>
          <w:p w14:paraId="141A234A">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.屏幕尺寸：</w:t>
            </w:r>
            <w:r>
              <w:rPr>
                <w:rFonts w:hint="eastAsia" w:ascii="宋体" w:hAnsi="宋体" w:eastAsia="宋体" w:cs="宋体"/>
                <w:color w:val="auto"/>
                <w:spacing w:val="-1"/>
                <w:sz w:val="21"/>
                <w:szCs w:val="21"/>
              </w:rPr>
              <w:t>≥65寸</w:t>
            </w:r>
            <w:r>
              <w:rPr>
                <w:rFonts w:hint="eastAsia" w:ascii="宋体" w:hAnsi="宋体" w:eastAsia="宋体" w:cs="宋体"/>
                <w:color w:val="auto"/>
                <w:spacing w:val="-1"/>
                <w:sz w:val="21"/>
                <w:szCs w:val="21"/>
                <w:lang w:val="en-US" w:eastAsia="zh-CN"/>
              </w:rPr>
              <w:t>全面屏</w:t>
            </w:r>
            <w:r>
              <w:rPr>
                <w:rFonts w:hint="eastAsia" w:cs="宋体"/>
                <w:color w:val="auto"/>
                <w:spacing w:val="-1"/>
                <w:sz w:val="21"/>
                <w:szCs w:val="21"/>
                <w:lang w:val="en-US" w:eastAsia="zh-CN"/>
              </w:rPr>
              <w:t>；</w:t>
            </w:r>
          </w:p>
          <w:p w14:paraId="3183C890">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屏占比：≥9</w:t>
            </w:r>
            <w:r>
              <w:rPr>
                <w:rFonts w:hint="eastAsia" w:ascii="宋体" w:hAnsi="宋体" w:eastAsia="宋体" w:cs="宋体"/>
                <w:color w:val="auto"/>
                <w:spacing w:val="-1"/>
                <w:sz w:val="21"/>
                <w:szCs w:val="21"/>
                <w:lang w:val="en-US" w:eastAsia="zh-CN"/>
              </w:rPr>
              <w:t>5</w:t>
            </w:r>
            <w:r>
              <w:rPr>
                <w:rFonts w:hint="eastAsia" w:ascii="宋体" w:hAnsi="宋体" w:eastAsia="宋体" w:cs="宋体"/>
                <w:color w:val="auto"/>
                <w:spacing w:val="-1"/>
                <w:sz w:val="21"/>
                <w:szCs w:val="21"/>
              </w:rPr>
              <w:t>%</w:t>
            </w:r>
            <w:r>
              <w:rPr>
                <w:rFonts w:hint="eastAsia" w:cs="宋体"/>
                <w:color w:val="auto"/>
                <w:spacing w:val="-1"/>
                <w:sz w:val="21"/>
                <w:szCs w:val="21"/>
                <w:lang w:eastAsia="zh-CN"/>
              </w:rPr>
              <w:t>；</w:t>
            </w:r>
          </w:p>
          <w:p w14:paraId="7F09B35C">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spacing w:val="-1"/>
                <w:sz w:val="21"/>
                <w:szCs w:val="21"/>
              </w:rPr>
              <w:t>能效等级：二级</w:t>
            </w:r>
            <w:r>
              <w:rPr>
                <w:rFonts w:hint="eastAsia" w:ascii="宋体" w:hAnsi="宋体" w:eastAsia="宋体" w:cs="宋体"/>
                <w:color w:val="auto"/>
                <w:spacing w:val="-1"/>
                <w:sz w:val="21"/>
                <w:szCs w:val="21"/>
                <w:lang w:val="en-US" w:eastAsia="zh-CN"/>
              </w:rPr>
              <w:t>或以上</w:t>
            </w:r>
            <w:r>
              <w:rPr>
                <w:rFonts w:hint="eastAsia" w:cs="宋体"/>
                <w:color w:val="auto"/>
                <w:spacing w:val="-1"/>
                <w:sz w:val="21"/>
                <w:szCs w:val="21"/>
                <w:lang w:eastAsia="zh-CN"/>
              </w:rPr>
              <w:t>；</w:t>
            </w:r>
          </w:p>
          <w:p w14:paraId="2F5349ED">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4.</w:t>
            </w:r>
            <w:r>
              <w:rPr>
                <w:rFonts w:hint="eastAsia" w:ascii="宋体" w:hAnsi="宋体" w:eastAsia="宋体" w:cs="宋体"/>
                <w:color w:val="auto"/>
                <w:spacing w:val="-1"/>
                <w:sz w:val="21"/>
                <w:szCs w:val="21"/>
              </w:rPr>
              <w:t>物理分辨率：≥4K(3840*2160)</w:t>
            </w:r>
            <w:r>
              <w:rPr>
                <w:rFonts w:hint="eastAsia" w:cs="宋体"/>
                <w:color w:val="auto"/>
                <w:spacing w:val="-1"/>
                <w:sz w:val="21"/>
                <w:szCs w:val="21"/>
                <w:lang w:eastAsia="zh-CN"/>
              </w:rPr>
              <w:t>；</w:t>
            </w:r>
          </w:p>
          <w:p w14:paraId="467695AC">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5.</w:t>
            </w:r>
            <w:r>
              <w:rPr>
                <w:rFonts w:hint="eastAsia" w:ascii="宋体" w:hAnsi="宋体" w:eastAsia="宋体" w:cs="宋体"/>
                <w:color w:val="auto"/>
                <w:spacing w:val="-1"/>
                <w:sz w:val="21"/>
                <w:szCs w:val="21"/>
              </w:rPr>
              <w:t>电视尺寸(宽*高*厚):1456×840×74mm</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r>
              <w:rPr>
                <w:rFonts w:hint="eastAsia" w:cs="宋体"/>
                <w:color w:val="auto"/>
                <w:spacing w:val="-1"/>
                <w:sz w:val="21"/>
                <w:szCs w:val="21"/>
                <w:lang w:eastAsia="zh-CN"/>
              </w:rPr>
              <w:t>；</w:t>
            </w:r>
          </w:p>
          <w:p w14:paraId="3188BB0D">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6.</w:t>
            </w:r>
            <w:r>
              <w:rPr>
                <w:rFonts w:hint="eastAsia" w:ascii="宋体" w:hAnsi="宋体" w:eastAsia="宋体" w:cs="宋体"/>
                <w:color w:val="auto"/>
                <w:spacing w:val="-1"/>
                <w:sz w:val="21"/>
                <w:szCs w:val="21"/>
              </w:rPr>
              <w:t>亮度：</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250 nits</w:t>
            </w:r>
            <w:r>
              <w:rPr>
                <w:rFonts w:hint="eastAsia" w:cs="宋体"/>
                <w:color w:val="auto"/>
                <w:spacing w:val="-1"/>
                <w:sz w:val="21"/>
                <w:szCs w:val="21"/>
                <w:lang w:eastAsia="zh-CN"/>
              </w:rPr>
              <w:t>；</w:t>
            </w:r>
          </w:p>
          <w:p w14:paraId="4E656E8E">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7.音响功率：≥8W</w:t>
            </w:r>
            <w:r>
              <w:rPr>
                <w:rFonts w:hint="eastAsia" w:cs="宋体"/>
                <w:color w:val="auto"/>
                <w:spacing w:val="-1"/>
                <w:sz w:val="21"/>
                <w:szCs w:val="21"/>
                <w:lang w:val="en-US" w:eastAsia="zh-CN"/>
              </w:rPr>
              <w:t>；</w:t>
            </w:r>
          </w:p>
          <w:p w14:paraId="238A57F3">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8.每台电视配1个电视遥控器，1个遥控器可以遥控多台同型号电视机的开、关机,可自定义开机画面</w:t>
            </w:r>
            <w:r>
              <w:rPr>
                <w:rFonts w:hint="eastAsia" w:cs="宋体"/>
                <w:color w:val="auto"/>
                <w:spacing w:val="-1"/>
                <w:sz w:val="21"/>
                <w:szCs w:val="21"/>
                <w:lang w:val="en-US" w:eastAsia="zh-CN"/>
              </w:rPr>
              <w:t>；</w:t>
            </w:r>
          </w:p>
          <w:p w14:paraId="55FC65A6">
            <w:pPr>
              <w:pStyle w:val="6"/>
              <w:numPr>
                <w:ilvl w:val="0"/>
                <w:numId w:val="0"/>
              </w:numPr>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val="en-US" w:eastAsia="zh-CN"/>
              </w:rPr>
              <w:t>9</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产品具有国家节能产品认证证书、3C认证证书</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报价时提供证书复印件并加盖公章，如提供材料不全或未提供则视为报价无效</w:t>
            </w:r>
            <w:r>
              <w:rPr>
                <w:rFonts w:hint="eastAsia" w:ascii="宋体" w:hAnsi="宋体" w:eastAsia="宋体" w:cs="宋体"/>
                <w:sz w:val="21"/>
                <w:szCs w:val="21"/>
                <w:lang w:eastAsia="zh-CN"/>
              </w:rPr>
              <w:t>）</w:t>
            </w:r>
            <w:r>
              <w:rPr>
                <w:rFonts w:hint="eastAsia" w:ascii="宋体" w:hAnsi="宋体" w:eastAsia="宋体" w:cs="宋体"/>
                <w:color w:val="auto"/>
                <w:spacing w:val="-1"/>
                <w:sz w:val="21"/>
                <w:szCs w:val="21"/>
                <w:lang w:eastAsia="zh-CN"/>
              </w:rPr>
              <w:t>；</w:t>
            </w:r>
          </w:p>
          <w:p w14:paraId="17C380F7">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10.整机保修一年，显示屏保修三年</w:t>
            </w:r>
            <w:r>
              <w:rPr>
                <w:rFonts w:hint="eastAsia" w:cs="宋体"/>
                <w:color w:val="auto"/>
                <w:spacing w:val="-1"/>
                <w:sz w:val="21"/>
                <w:szCs w:val="21"/>
                <w:lang w:val="en-US" w:eastAsia="zh-CN"/>
              </w:rPr>
              <w:t>；</w:t>
            </w:r>
          </w:p>
          <w:p w14:paraId="5330F8CA">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11.</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458" w:type="dxa"/>
            <w:shd w:val="clear" w:color="auto" w:fill="auto"/>
            <w:noWrap/>
            <w:vAlign w:val="top"/>
          </w:tcPr>
          <w:p w14:paraId="270F9F8B">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5C47C1AD">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513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atLeast"/>
          <w:jc w:val="center"/>
        </w:trPr>
        <w:tc>
          <w:tcPr>
            <w:tcW w:w="616" w:type="dxa"/>
            <w:vAlign w:val="top"/>
          </w:tcPr>
          <w:p w14:paraId="10956822">
            <w:pPr>
              <w:pStyle w:val="41"/>
              <w:spacing w:before="69"/>
              <w:ind w:left="194" w:leftChars="0"/>
              <w:jc w:val="both"/>
              <w:rPr>
                <w:rFonts w:hint="eastAsia" w:ascii="宋体" w:hAnsi="宋体" w:eastAsia="宋体" w:cs="宋体"/>
                <w:sz w:val="21"/>
                <w:szCs w:val="21"/>
                <w:lang w:val="en-US" w:eastAsia="zh-CN"/>
              </w:rPr>
            </w:pPr>
            <w:r>
              <w:rPr>
                <w:rFonts w:hint="eastAsia" w:cs="宋体"/>
                <w:sz w:val="21"/>
                <w:szCs w:val="21"/>
                <w:lang w:val="en-US" w:eastAsia="zh-CN"/>
              </w:rPr>
              <w:t>8</w:t>
            </w:r>
          </w:p>
        </w:tc>
        <w:tc>
          <w:tcPr>
            <w:tcW w:w="851" w:type="dxa"/>
            <w:shd w:val="clear" w:color="auto" w:fill="auto"/>
            <w:noWrap/>
            <w:vAlign w:val="top"/>
          </w:tcPr>
          <w:p w14:paraId="3E88748C">
            <w:pPr>
              <w:pStyle w:val="41"/>
              <w:spacing w:before="55" w:line="255" w:lineRule="auto"/>
              <w:ind w:left="22"/>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安装调试</w:t>
            </w:r>
          </w:p>
        </w:tc>
        <w:tc>
          <w:tcPr>
            <w:tcW w:w="7759" w:type="dxa"/>
            <w:shd w:val="clear" w:color="auto" w:fill="auto"/>
            <w:noWrap/>
            <w:vAlign w:val="top"/>
          </w:tcPr>
          <w:p w14:paraId="7C32D8BA">
            <w:pPr>
              <w:pStyle w:val="9"/>
              <w:snapToGrid w:val="0"/>
              <w:spacing w:line="360" w:lineRule="exact"/>
              <w:jc w:val="both"/>
              <w:outlineLvl w:val="0"/>
              <w:rPr>
                <w:rFonts w:hAnsi="宋体" w:cs="宋体"/>
                <w:color w:val="000000"/>
                <w:kern w:val="0"/>
                <w:lang w:bidi="ar"/>
              </w:rPr>
            </w:pPr>
            <w:r>
              <w:rPr>
                <w:rFonts w:hint="eastAsia" w:hAnsi="宋体" w:cs="宋体"/>
                <w:color w:val="000000"/>
                <w:kern w:val="0"/>
                <w:lang w:bidi="ar"/>
              </w:rPr>
              <w:t>含综合布线及设备安装，项目联调。</w:t>
            </w:r>
          </w:p>
          <w:p w14:paraId="0C4F9282">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（一）安装布线</w:t>
            </w:r>
          </w:p>
          <w:p w14:paraId="71820C01">
            <w:pPr>
              <w:pStyle w:val="43"/>
              <w:spacing w:line="340" w:lineRule="exact"/>
              <w:ind w:left="0" w:lef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rPr>
              <w:t>1.所有布线均使用线槽包覆，安装美观大方；如需地面外露</w:t>
            </w:r>
            <w:r>
              <w:rPr>
                <w:rFonts w:hint="eastAsia" w:ascii="宋体" w:hAnsi="宋体" w:eastAsia="宋体" w:cs="宋体"/>
                <w:sz w:val="21"/>
                <w:szCs w:val="21"/>
                <w:highlight w:val="none"/>
              </w:rPr>
              <w:t>布线必须使用镀锌槽板覆盖</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厚度</w:t>
            </w: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1mm</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，踩压不变形</w:t>
            </w:r>
            <w:r>
              <w:rPr>
                <w:rFonts w:hint="eastAsia" w:ascii="宋体" w:hAnsi="宋体" w:cs="宋体"/>
                <w:sz w:val="21"/>
                <w:szCs w:val="21"/>
                <w:highlight w:val="none"/>
                <w:lang w:eastAsia="zh-CN"/>
              </w:rPr>
              <w:t>；</w:t>
            </w:r>
          </w:p>
          <w:p w14:paraId="42F9367C">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2.包含的电源插座（公牛、正泰、德力西）、电源线（桂林电缆</w:t>
            </w:r>
            <w:r>
              <w:rPr>
                <w:rFonts w:hint="eastAsia" w:ascii="宋体" w:hAnsi="宋体" w:cs="宋体"/>
                <w:sz w:val="21"/>
                <w:szCs w:val="21"/>
                <w:lang w:eastAsia="zh-CN"/>
              </w:rPr>
              <w:t>、</w:t>
            </w:r>
            <w:r>
              <w:rPr>
                <w:rFonts w:hint="eastAsia" w:ascii="宋体" w:hAnsi="宋体" w:eastAsia="宋体" w:cs="宋体"/>
                <w:sz w:val="21"/>
                <w:szCs w:val="21"/>
              </w:rPr>
              <w:t>江苏享通</w:t>
            </w:r>
            <w:r>
              <w:rPr>
                <w:rFonts w:hint="eastAsia" w:ascii="宋体" w:hAnsi="宋体" w:cs="宋体"/>
                <w:sz w:val="21"/>
                <w:szCs w:val="21"/>
                <w:lang w:eastAsia="zh-CN"/>
              </w:rPr>
              <w:t>、</w:t>
            </w:r>
            <w:r>
              <w:rPr>
                <w:rFonts w:hint="eastAsia" w:ascii="宋体" w:hAnsi="宋体" w:eastAsia="宋体" w:cs="宋体"/>
                <w:sz w:val="21"/>
                <w:szCs w:val="21"/>
              </w:rPr>
              <w:t>长城电缆）、空气开关（施耐德、正泰、德力西）等线材设备以及相关的周边设备、各种接头及相关配件</w:t>
            </w:r>
            <w:r>
              <w:rPr>
                <w:rFonts w:hint="eastAsia" w:ascii="宋体" w:hAnsi="宋体" w:cs="宋体"/>
                <w:sz w:val="21"/>
                <w:szCs w:val="21"/>
                <w:lang w:eastAsia="zh-CN"/>
              </w:rPr>
              <w:t>；</w:t>
            </w:r>
          </w:p>
          <w:p w14:paraId="114B43C9">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3.配套安装辅材（线槽等）和杂配件必须符合国家相关行业标准，规范安装，安装前须获得用户确认，所有连接线路均应用标签（可长期保留清晰标记）标记清晰，并完成综合调试</w:t>
            </w:r>
            <w:r>
              <w:rPr>
                <w:rFonts w:hint="eastAsia" w:ascii="宋体" w:hAnsi="宋体" w:cs="宋体"/>
                <w:sz w:val="21"/>
                <w:szCs w:val="21"/>
                <w:lang w:eastAsia="zh-CN"/>
              </w:rPr>
              <w:t>；</w:t>
            </w:r>
          </w:p>
          <w:p w14:paraId="6748C27A">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4.安装位置须获得</w:t>
            </w:r>
            <w:r>
              <w:rPr>
                <w:rFonts w:hint="eastAsia" w:ascii="宋体" w:hAnsi="宋体" w:cs="宋体"/>
                <w:sz w:val="21"/>
                <w:szCs w:val="21"/>
                <w:lang w:val="en-US" w:eastAsia="zh-CN"/>
              </w:rPr>
              <w:t>采购人</w:t>
            </w:r>
            <w:r>
              <w:rPr>
                <w:rFonts w:hint="eastAsia" w:ascii="宋体" w:hAnsi="宋体" w:eastAsia="宋体" w:cs="宋体"/>
                <w:sz w:val="21"/>
                <w:szCs w:val="21"/>
              </w:rPr>
              <w:t>确认</w:t>
            </w:r>
            <w:r>
              <w:rPr>
                <w:rFonts w:hint="eastAsia" w:ascii="宋体" w:hAnsi="宋体" w:cs="宋体"/>
                <w:sz w:val="21"/>
                <w:szCs w:val="21"/>
                <w:lang w:eastAsia="zh-CN"/>
              </w:rPr>
              <w:t>。</w:t>
            </w:r>
          </w:p>
          <w:p w14:paraId="1D11298F">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（二）项目综合要求：</w:t>
            </w:r>
          </w:p>
          <w:p w14:paraId="582C377F">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1.本项目必须对接上级考试院平台，接入考试院网上巡查系统，满足考试院对本项目摄像头的集中监控、巡查</w:t>
            </w:r>
            <w:r>
              <w:rPr>
                <w:rFonts w:hint="eastAsia" w:ascii="宋体" w:hAnsi="宋体" w:cs="宋体"/>
                <w:sz w:val="21"/>
                <w:szCs w:val="21"/>
                <w:lang w:eastAsia="zh-CN"/>
              </w:rPr>
              <w:t>；</w:t>
            </w:r>
          </w:p>
          <w:p w14:paraId="1AFAA053">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2.本项目必须免费开放系统</w:t>
            </w:r>
            <w:r>
              <w:rPr>
                <w:rFonts w:hint="eastAsia" w:ascii="宋体" w:hAnsi="宋体" w:cs="宋体"/>
                <w:sz w:val="21"/>
                <w:szCs w:val="21"/>
                <w:lang w:val="en-US" w:eastAsia="zh-CN"/>
              </w:rPr>
              <w:t>和对接服务</w:t>
            </w:r>
            <w:r>
              <w:rPr>
                <w:rFonts w:hint="eastAsia" w:ascii="宋体" w:hAnsi="宋体" w:eastAsia="宋体" w:cs="宋体"/>
                <w:sz w:val="21"/>
                <w:szCs w:val="21"/>
              </w:rPr>
              <w:t>，必须能够满足</w:t>
            </w:r>
            <w:r>
              <w:rPr>
                <w:rFonts w:hint="eastAsia" w:ascii="宋体" w:hAnsi="宋体" w:cs="宋体"/>
                <w:sz w:val="21"/>
                <w:szCs w:val="21"/>
                <w:lang w:val="en-US" w:eastAsia="zh-CN"/>
              </w:rPr>
              <w:t>采购人</w:t>
            </w:r>
            <w:r>
              <w:rPr>
                <w:rFonts w:hint="eastAsia" w:ascii="宋体" w:hAnsi="宋体" w:eastAsia="宋体" w:cs="宋体"/>
                <w:sz w:val="21"/>
                <w:szCs w:val="21"/>
              </w:rPr>
              <w:t>今后建设的标准化考场的设备对接，免费提供对接技术方面的培训</w:t>
            </w:r>
            <w:r>
              <w:rPr>
                <w:rFonts w:hint="eastAsia" w:ascii="宋体" w:hAnsi="宋体" w:cs="宋体"/>
                <w:sz w:val="21"/>
                <w:szCs w:val="21"/>
                <w:lang w:eastAsia="zh-CN"/>
              </w:rPr>
              <w:t>；</w:t>
            </w:r>
          </w:p>
          <w:p w14:paraId="464F7206">
            <w:pPr>
              <w:pStyle w:val="43"/>
              <w:spacing w:line="340" w:lineRule="exact"/>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3.可以接入到</w:t>
            </w:r>
            <w:r>
              <w:rPr>
                <w:rFonts w:hint="eastAsia" w:ascii="宋体" w:hAnsi="宋体" w:cs="宋体"/>
                <w:sz w:val="21"/>
                <w:szCs w:val="21"/>
                <w:lang w:val="en-US" w:eastAsia="zh-CN"/>
              </w:rPr>
              <w:t>采购人</w:t>
            </w:r>
            <w:r>
              <w:rPr>
                <w:rFonts w:hint="eastAsia" w:ascii="宋体" w:hAnsi="宋体" w:eastAsia="宋体" w:cs="宋体"/>
                <w:sz w:val="21"/>
                <w:szCs w:val="21"/>
              </w:rPr>
              <w:t>现有的大屏显示，支持1/4/9/16画面分割显示，不接受画面花屏、卡顿现象</w:t>
            </w:r>
            <w:r>
              <w:rPr>
                <w:rFonts w:hint="eastAsia" w:ascii="宋体" w:hAnsi="宋体" w:cs="宋体"/>
                <w:sz w:val="21"/>
                <w:szCs w:val="21"/>
                <w:lang w:eastAsia="zh-CN"/>
              </w:rPr>
              <w:t>；</w:t>
            </w:r>
          </w:p>
          <w:p w14:paraId="45660079">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须</w:t>
            </w:r>
            <w:r>
              <w:rPr>
                <w:rFonts w:hint="eastAsia" w:ascii="宋体" w:hAnsi="宋体" w:eastAsia="宋体" w:cs="宋体"/>
                <w:sz w:val="21"/>
                <w:szCs w:val="21"/>
              </w:rPr>
              <w:t>提供接口以便进行二次开发或新增报警联动等功能。</w:t>
            </w:r>
          </w:p>
          <w:p w14:paraId="572B664B">
            <w:pPr>
              <w:pStyle w:val="6"/>
              <w:jc w:val="both"/>
              <w:rPr>
                <w:rFonts w:hint="eastAsia" w:ascii="宋体" w:hAnsi="宋体" w:eastAsia="宋体" w:cs="宋体"/>
                <w:color w:val="auto"/>
                <w:spacing w:val="-1"/>
                <w:kern w:val="2"/>
                <w:sz w:val="21"/>
                <w:szCs w:val="21"/>
                <w:lang w:val="en-US" w:eastAsia="zh-CN" w:bidi="ar-SA"/>
              </w:rPr>
            </w:pPr>
            <w:r>
              <w:rPr>
                <w:rFonts w:hint="eastAsia" w:ascii="宋体" w:hAnsi="宋体" w:eastAsia="宋体" w:cs="宋体"/>
                <w:b/>
                <w:bCs/>
                <w:color w:val="auto"/>
                <w:spacing w:val="-1"/>
                <w:kern w:val="2"/>
                <w:sz w:val="21"/>
                <w:szCs w:val="21"/>
                <w:lang w:val="en-US" w:eastAsia="zh-CN" w:bidi="ar-SA"/>
              </w:rPr>
              <w:t>标注有可选品牌要求的必须使用可选品牌中的品牌报价。</w:t>
            </w:r>
          </w:p>
        </w:tc>
        <w:tc>
          <w:tcPr>
            <w:tcW w:w="458" w:type="dxa"/>
            <w:shd w:val="clear" w:color="auto" w:fill="auto"/>
            <w:noWrap/>
            <w:vAlign w:val="top"/>
          </w:tcPr>
          <w:p w14:paraId="3F6E222A">
            <w:pPr>
              <w:widowControl/>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7A46263C">
            <w:pPr>
              <w:widowControl/>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467" w:type="dxa"/>
            <w:gridSpan w:val="2"/>
            <w:vAlign w:val="center"/>
          </w:tcPr>
          <w:p w14:paraId="53C54A08">
            <w:pPr>
              <w:widowControl/>
              <w:jc w:val="center"/>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商务要求</w:t>
            </w:r>
          </w:p>
        </w:tc>
        <w:tc>
          <w:tcPr>
            <w:tcW w:w="8599" w:type="dxa"/>
            <w:gridSpan w:val="3"/>
            <w:shd w:val="clear" w:color="auto" w:fill="auto"/>
            <w:noWrap/>
            <w:vAlign w:val="top"/>
          </w:tcPr>
          <w:p w14:paraId="63FF47BB">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1.供货时间：自合同签订之日起</w:t>
            </w:r>
            <w:r>
              <w:rPr>
                <w:rFonts w:hint="eastAsia" w:ascii="宋体" w:hAnsi="宋体" w:eastAsia="宋体" w:cs="宋体"/>
                <w:b/>
                <w:bCs/>
                <w:color w:val="auto"/>
                <w:kern w:val="2"/>
                <w:sz w:val="21"/>
                <w:szCs w:val="21"/>
                <w:u w:val="single"/>
                <w:lang w:val="en-US" w:eastAsia="zh-CN" w:bidi="ar-SA"/>
              </w:rPr>
              <w:t>90日内</w:t>
            </w:r>
            <w:r>
              <w:rPr>
                <w:rFonts w:hint="eastAsia" w:ascii="宋体" w:hAnsi="宋体" w:eastAsia="宋体" w:cs="宋体"/>
                <w:color w:val="auto"/>
                <w:kern w:val="2"/>
                <w:sz w:val="21"/>
                <w:szCs w:val="21"/>
                <w:lang w:val="en-US" w:eastAsia="zh-CN" w:bidi="ar-SA"/>
              </w:rPr>
              <w:t>验收合格并交付使用。</w:t>
            </w:r>
          </w:p>
          <w:p w14:paraId="76D0A3EE">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质保期：自验收合格并交付使用之日起，除监控硬盘</w:t>
            </w:r>
            <w:r>
              <w:rPr>
                <w:rFonts w:hint="eastAsia" w:ascii="宋体" w:hAnsi="宋体" w:eastAsia="宋体" w:cs="宋体"/>
                <w:b/>
                <w:bCs/>
                <w:color w:val="auto"/>
                <w:kern w:val="2"/>
                <w:sz w:val="21"/>
                <w:szCs w:val="21"/>
                <w:u w:val="single"/>
                <w:lang w:val="en-US" w:eastAsia="zh-CN" w:bidi="ar-SA"/>
              </w:rPr>
              <w:t>5年</w:t>
            </w:r>
            <w:r>
              <w:rPr>
                <w:rFonts w:hint="eastAsia" w:ascii="宋体" w:hAnsi="宋体" w:eastAsia="宋体" w:cs="宋体"/>
                <w:color w:val="auto"/>
                <w:kern w:val="2"/>
                <w:sz w:val="21"/>
                <w:szCs w:val="21"/>
                <w:lang w:val="en-US" w:eastAsia="zh-CN" w:bidi="ar-SA"/>
              </w:rPr>
              <w:t>，其他货物</w:t>
            </w:r>
            <w:r>
              <w:rPr>
                <w:rFonts w:hint="eastAsia" w:ascii="宋体" w:hAnsi="宋体" w:eastAsia="宋体" w:cs="宋体"/>
                <w:b/>
                <w:bCs/>
                <w:color w:val="auto"/>
                <w:kern w:val="2"/>
                <w:sz w:val="21"/>
                <w:szCs w:val="21"/>
                <w:u w:val="single"/>
                <w:lang w:val="en-US" w:eastAsia="zh-CN" w:bidi="ar-SA"/>
              </w:rPr>
              <w:t>3 年</w:t>
            </w:r>
            <w:r>
              <w:rPr>
                <w:rFonts w:hint="eastAsia" w:ascii="宋体" w:hAnsi="宋体" w:eastAsia="宋体" w:cs="宋体"/>
                <w:color w:val="auto"/>
                <w:kern w:val="2"/>
                <w:sz w:val="21"/>
                <w:szCs w:val="21"/>
                <w:lang w:val="en-US" w:eastAsia="zh-CN" w:bidi="ar-SA"/>
              </w:rPr>
              <w:t>。</w:t>
            </w:r>
          </w:p>
          <w:p w14:paraId="0E719701">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
                <w:bCs/>
                <w:color w:val="auto"/>
                <w:sz w:val="21"/>
                <w:szCs w:val="21"/>
              </w:rPr>
              <w:t>技术支持和服务</w:t>
            </w:r>
            <w:r>
              <w:rPr>
                <w:rFonts w:hint="eastAsia" w:ascii="宋体" w:hAnsi="宋体" w:eastAsia="宋体" w:cs="宋体"/>
                <w:color w:val="auto"/>
                <w:sz w:val="21"/>
                <w:szCs w:val="21"/>
              </w:rPr>
              <w:t>：</w:t>
            </w:r>
          </w:p>
          <w:p w14:paraId="2716F25C">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2D859094">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按国家有关规定报价人承诺实行“三包”（包退、包换、包修）服务，其他售后服务按成交人提交的售后服务承诺书执行。</w:t>
            </w:r>
          </w:p>
          <w:p w14:paraId="206C3AE3">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设备的搬运、安装由报价人负责，采购人不再另行安排或支付费用。为确保施工安全，报价人必须制定安全可行的施工方案并通过采购人审核后方能实施。项目实施过程中须做好安全防护措施，杜绝安全责任事故发生，期间发生的任何安全事故，由报价人负责。</w:t>
            </w:r>
          </w:p>
          <w:p w14:paraId="5204E6E5">
            <w:pPr>
              <w:pStyle w:val="7"/>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知识产权</w:t>
            </w:r>
          </w:p>
          <w:p w14:paraId="76498587">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5D2CC54">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报价人因未经授权而实施的商业性复制行为构成违约或侵权责任造成采购人损失的，由其承但相关责任并赔偿采购人经济损失。</w:t>
            </w:r>
          </w:p>
          <w:p w14:paraId="2BFC4C5F">
            <w:pPr>
              <w:widowControl/>
              <w:numPr>
                <w:ilvl w:val="0"/>
                <w:numId w:val="0"/>
              </w:numPr>
              <w:adjustRightInd w:val="0"/>
              <w:snapToGrid w:val="0"/>
              <w:spacing w:line="520" w:lineRule="exact"/>
              <w:jc w:val="both"/>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付款</w:t>
            </w:r>
            <w:r>
              <w:rPr>
                <w:rFonts w:hint="eastAsia" w:ascii="宋体" w:hAnsi="宋体" w:eastAsia="宋体" w:cs="宋体"/>
                <w:b/>
                <w:bCs/>
                <w:color w:val="auto"/>
                <w:kern w:val="0"/>
                <w:sz w:val="21"/>
                <w:szCs w:val="21"/>
                <w:lang w:val="en-US" w:eastAsia="zh-CN"/>
              </w:rPr>
              <w:t>要求</w:t>
            </w:r>
          </w:p>
          <w:p w14:paraId="333159A5">
            <w:pPr>
              <w:widowControl/>
              <w:numPr>
                <w:ilvl w:val="0"/>
                <w:numId w:val="0"/>
              </w:numPr>
              <w:adjustRightInd w:val="0"/>
              <w:snapToGrid w:val="0"/>
              <w:spacing w:line="52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20</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kern w:val="0"/>
                <w:sz w:val="21"/>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856B162">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42C07B70">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3D4BCC5">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37B9BF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62C3A2C8">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6A8834D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1317EF4">
            <w:pPr>
              <w:pStyle w:val="7"/>
              <w:spacing w:line="360" w:lineRule="auto"/>
              <w:rPr>
                <w:rFonts w:hint="eastAsia" w:ascii="宋体" w:hAnsi="宋体" w:eastAsia="宋体" w:cs="宋体"/>
                <w:color w:val="auto"/>
                <w:kern w:val="0"/>
                <w:sz w:val="21"/>
                <w:szCs w:val="21"/>
              </w:rPr>
            </w:pPr>
            <w:r>
              <w:rPr>
                <w:rFonts w:hint="eastAsia" w:ascii="Arial" w:hAnsi="Arial" w:eastAsia="宋体" w:cs="Arial"/>
                <w:b w:val="0"/>
                <w:bCs/>
                <w:kern w:val="0"/>
                <w:sz w:val="21"/>
                <w:szCs w:val="21"/>
              </w:rPr>
              <w:t>转账时注明：图书馆机考考场监控设备采购</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lang w:val="en-US" w:eastAsia="zh-CN"/>
              </w:rPr>
              <w:t>重</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rPr>
              <w:t>项目，采购编</w:t>
            </w:r>
            <w:r>
              <w:rPr>
                <w:rFonts w:hint="eastAsia" w:ascii="Arial" w:hAnsi="Arial" w:eastAsia="宋体" w:cs="Arial"/>
                <w:b w:val="0"/>
                <w:bCs/>
                <w:color w:val="auto"/>
                <w:kern w:val="0"/>
                <w:sz w:val="21"/>
                <w:szCs w:val="21"/>
              </w:rPr>
              <w:t>号</w:t>
            </w:r>
            <w:r>
              <w:rPr>
                <w:rFonts w:hint="eastAsia" w:ascii="Arial" w:hAnsi="Arial" w:cs="Arial"/>
                <w:b/>
                <w:color w:val="auto"/>
                <w:kern w:val="0"/>
                <w:sz w:val="21"/>
                <w:szCs w:val="22"/>
                <w:lang w:val="en-US" w:eastAsia="zh-CN" w:bidi="en-US"/>
              </w:rPr>
              <w:t>LZPU</w:t>
            </w:r>
            <w:r>
              <w:rPr>
                <w:rFonts w:hint="eastAsia" w:ascii="Arial" w:hAnsi="Arial" w:cs="Arial"/>
                <w:b/>
                <w:color w:val="auto"/>
                <w:kern w:val="0"/>
                <w:sz w:val="21"/>
                <w:szCs w:val="22"/>
                <w:lang w:bidi="en-US"/>
              </w:rPr>
              <w:t>2025-</w:t>
            </w:r>
            <w:r>
              <w:rPr>
                <w:rFonts w:hint="eastAsia" w:ascii="Arial" w:hAnsi="Arial" w:cs="Arial"/>
                <w:b/>
                <w:color w:val="auto"/>
                <w:kern w:val="0"/>
                <w:sz w:val="21"/>
                <w:szCs w:val="22"/>
                <w:lang w:val="en-US" w:eastAsia="zh-CN" w:bidi="en-US"/>
              </w:rPr>
              <w:t>35-1</w:t>
            </w:r>
            <w:r>
              <w:rPr>
                <w:rFonts w:hint="eastAsia" w:ascii="Arial" w:hAnsi="Arial" w:eastAsia="宋体" w:cs="Arial"/>
                <w:b w:val="0"/>
                <w:bCs/>
                <w:color w:val="auto"/>
                <w:kern w:val="0"/>
                <w:sz w:val="20"/>
                <w:szCs w:val="20"/>
              </w:rPr>
              <w:t xml:space="preserve"> </w:t>
            </w:r>
            <w:r>
              <w:rPr>
                <w:rFonts w:hint="eastAsia" w:ascii="Arial" w:hAnsi="Arial" w:eastAsia="宋体" w:cs="Arial"/>
                <w:b w:val="0"/>
                <w:bCs/>
                <w:color w:val="auto"/>
                <w:kern w:val="0"/>
                <w:sz w:val="21"/>
                <w:szCs w:val="21"/>
              </w:rPr>
              <w:t>履</w:t>
            </w:r>
            <w:r>
              <w:rPr>
                <w:rFonts w:hint="eastAsia" w:ascii="Arial" w:hAnsi="Arial" w:eastAsia="宋体" w:cs="Arial"/>
                <w:b w:val="0"/>
                <w:bCs/>
                <w:kern w:val="0"/>
                <w:sz w:val="21"/>
                <w:szCs w:val="21"/>
              </w:rPr>
              <w:t>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4CED5C18">
            <w:pPr>
              <w:pStyle w:val="7"/>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6.验收要求</w:t>
            </w:r>
          </w:p>
          <w:p w14:paraId="16C049F0">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C5BC241">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（2）中标供应商须确保货物为原制造商制造（或原厂组装）的全新产品，无侵权行为、表面无划损、无任何缺陷隐患，在中国境内可依常规安全合法使用。</w:t>
            </w:r>
          </w:p>
          <w:p w14:paraId="28E07A69">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108122A3">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16C9EA94">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（5）采购人有权委托第三方进行履约验收，履约验收费用（含运行耗材、验收专家费等全部费用）由中标供应商支付。报价人在报价时自行考虑。</w:t>
            </w:r>
          </w:p>
          <w:p w14:paraId="031B1650">
            <w:pPr>
              <w:widowControl/>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32F57DDB">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12</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23</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于老师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13820107456</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2305575A">
      <w:pPr>
        <w:widowControl/>
        <w:ind w:firstLine="8794" w:firstLineChars="3650"/>
        <w:jc w:val="left"/>
        <w:rPr>
          <w:rFonts w:hint="eastAsia" w:asciiTheme="majorEastAsia" w:hAnsiTheme="majorEastAsia" w:eastAsiaTheme="majorEastAsia" w:cstheme="majorEastAsia"/>
          <w:b/>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w:t>
      </w:r>
      <w:bookmarkStart w:id="55" w:name="_GoBack"/>
      <w:bookmarkEnd w:id="55"/>
      <w:r>
        <w:rPr>
          <w:rFonts w:hint="eastAsia" w:asciiTheme="majorEastAsia" w:hAnsiTheme="majorEastAsia" w:eastAsiaTheme="majorEastAsia" w:cstheme="majorEastAsia"/>
          <w:b/>
          <w:sz w:val="24"/>
          <w:szCs w:val="24"/>
        </w:rPr>
        <w:t xml:space="preserve">                2025年</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15</w:t>
      </w:r>
      <w:r>
        <w:rPr>
          <w:rFonts w:hint="eastAsia" w:asciiTheme="majorEastAsia" w:hAnsiTheme="majorEastAsia" w:eastAsiaTheme="majorEastAsia" w:cstheme="majorEastAsia"/>
          <w:b/>
          <w:sz w:val="24"/>
          <w:szCs w:val="24"/>
        </w:rPr>
        <w:t>日</w:t>
      </w:r>
    </w:p>
    <w:p w14:paraId="23DDF101">
      <w:pPr>
        <w:pStyle w:val="9"/>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57B320F2">
      <w:pPr>
        <w:pStyle w:val="7"/>
      </w:pPr>
    </w:p>
    <w:p w14:paraId="08A9113F">
      <w:pPr>
        <w:pStyle w:val="7"/>
      </w:pPr>
    </w:p>
    <w:p w14:paraId="50B37839">
      <w:pPr>
        <w:pStyle w:val="7"/>
      </w:pPr>
    </w:p>
    <w:p w14:paraId="46DEAEE8">
      <w:pPr>
        <w:pStyle w:val="7"/>
      </w:pPr>
    </w:p>
    <w:p w14:paraId="4EE262E2">
      <w:pPr>
        <w:pStyle w:val="7"/>
      </w:pPr>
    </w:p>
    <w:p w14:paraId="695BC34B">
      <w:pPr>
        <w:pStyle w:val="7"/>
      </w:pPr>
    </w:p>
    <w:p w14:paraId="7CB8F056">
      <w:pPr>
        <w:pStyle w:val="7"/>
      </w:pPr>
    </w:p>
    <w:p w14:paraId="62DCFF8A">
      <w:pPr>
        <w:pStyle w:val="7"/>
      </w:pPr>
    </w:p>
    <w:p w14:paraId="498BC25F">
      <w:pPr>
        <w:pStyle w:val="7"/>
      </w:pPr>
    </w:p>
    <w:p w14:paraId="43EC1752">
      <w:pPr>
        <w:pStyle w:val="7"/>
      </w:pPr>
    </w:p>
    <w:p w14:paraId="4B771853">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9"/>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9"/>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9"/>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52A11947">
      <w:pPr>
        <w:pStyle w:val="7"/>
      </w:pPr>
    </w:p>
    <w:p w14:paraId="6E4EA1EA">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3"/>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8"/>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9"/>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10"/>
        <w:ind w:left="5250"/>
      </w:pPr>
    </w:p>
    <w:p w14:paraId="0BEFCCE9">
      <w:pPr>
        <w:pStyle w:val="9"/>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10"/>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405905876"/>
            <w:bookmarkStart w:id="6" w:name="_Toc254970588"/>
            <w:bookmarkStart w:id="7" w:name="_Toc173066401"/>
            <w:bookmarkStart w:id="8" w:name="_Toc254970729"/>
            <w:bookmarkStart w:id="9" w:name="_Toc173211900"/>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254970591"/>
            <w:bookmarkStart w:id="13" w:name="_Toc173066404"/>
            <w:bookmarkStart w:id="14" w:name="_Toc405905879"/>
            <w:bookmarkStart w:id="15" w:name="_Toc173211903"/>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3066405"/>
            <w:bookmarkStart w:id="19" w:name="_Toc171349582"/>
            <w:bookmarkStart w:id="20" w:name="_Toc254970733"/>
            <w:bookmarkStart w:id="21" w:name="_Toc173211904"/>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211905"/>
            <w:bookmarkStart w:id="26" w:name="_Toc405905882"/>
            <w:bookmarkStart w:id="27" w:name="_Toc171349584"/>
            <w:bookmarkStart w:id="28" w:name="_Toc173066406"/>
            <w:bookmarkStart w:id="29" w:name="_Toc254970593"/>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405905883"/>
            <w:bookmarkStart w:id="32" w:name="_Toc173211906"/>
            <w:bookmarkStart w:id="33" w:name="_Toc254970735"/>
            <w:bookmarkStart w:id="34" w:name="_Toc171349585"/>
            <w:bookmarkStart w:id="35" w:name="_Toc254970594"/>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736"/>
            <w:bookmarkStart w:id="38" w:name="_Toc171349586"/>
            <w:bookmarkStart w:id="39" w:name="_Toc173211907"/>
            <w:bookmarkStart w:id="40" w:name="_Toc173066408"/>
            <w:bookmarkStart w:id="41" w:name="_Toc254970595"/>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2"/>
          <w:jc w:val="center"/>
        </w:pPr>
        <w:r>
          <w:fldChar w:fldCharType="begin"/>
        </w:r>
        <w:r>
          <w:instrText xml:space="preserve">PAGE   \* MERGEFORMAT</w:instrText>
        </w:r>
        <w:r>
          <w:fldChar w:fldCharType="separate"/>
        </w:r>
        <w:r>
          <w:rPr>
            <w:lang w:val="zh-CN"/>
          </w:rPr>
          <w:t>13</w:t>
        </w:r>
        <w:r>
          <w:fldChar w:fldCharType="end"/>
        </w:r>
      </w:p>
    </w:sdtContent>
  </w:sdt>
  <w:p w14:paraId="315C431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56B7"/>
    <w:multiLevelType w:val="singleLevel"/>
    <w:tmpl w:val="442756B7"/>
    <w:lvl w:ilvl="0" w:tentative="0">
      <w:start w:val="2"/>
      <w:numFmt w:val="chineseCounting"/>
      <w:suff w:val="nothing"/>
      <w:lvlText w:val="%1、"/>
      <w:lvlJc w:val="left"/>
      <w:rPr>
        <w:rFonts w:hint="eastAsia"/>
      </w:r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231C5"/>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1ADF"/>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AB12FD"/>
    <w:rsid w:val="03594BB1"/>
    <w:rsid w:val="04651641"/>
    <w:rsid w:val="05B955A9"/>
    <w:rsid w:val="06473B47"/>
    <w:rsid w:val="08F655F4"/>
    <w:rsid w:val="0C911AFA"/>
    <w:rsid w:val="0DE15120"/>
    <w:rsid w:val="0F7909A8"/>
    <w:rsid w:val="0FE93A22"/>
    <w:rsid w:val="10573AAD"/>
    <w:rsid w:val="105D1B31"/>
    <w:rsid w:val="13DD126D"/>
    <w:rsid w:val="168B4630"/>
    <w:rsid w:val="1A4772B8"/>
    <w:rsid w:val="1A675CCB"/>
    <w:rsid w:val="1A7C19B5"/>
    <w:rsid w:val="1AAB0964"/>
    <w:rsid w:val="1B5B72D4"/>
    <w:rsid w:val="1B912C21"/>
    <w:rsid w:val="1CBB288E"/>
    <w:rsid w:val="1F2D6B06"/>
    <w:rsid w:val="1F752E36"/>
    <w:rsid w:val="223F4A8D"/>
    <w:rsid w:val="22A52928"/>
    <w:rsid w:val="234A77AC"/>
    <w:rsid w:val="23D70A5C"/>
    <w:rsid w:val="24596022"/>
    <w:rsid w:val="252218B8"/>
    <w:rsid w:val="2533550A"/>
    <w:rsid w:val="256527D1"/>
    <w:rsid w:val="25EA35B4"/>
    <w:rsid w:val="272C0D1B"/>
    <w:rsid w:val="27B45FB3"/>
    <w:rsid w:val="285724A7"/>
    <w:rsid w:val="28952D19"/>
    <w:rsid w:val="29CE3B32"/>
    <w:rsid w:val="29F205DF"/>
    <w:rsid w:val="2A2B3C3C"/>
    <w:rsid w:val="2AAE51F3"/>
    <w:rsid w:val="2B5B3134"/>
    <w:rsid w:val="2C0424DA"/>
    <w:rsid w:val="2C8F0B18"/>
    <w:rsid w:val="2CC50597"/>
    <w:rsid w:val="2EC053D7"/>
    <w:rsid w:val="303A0730"/>
    <w:rsid w:val="308823E6"/>
    <w:rsid w:val="316424EB"/>
    <w:rsid w:val="328714F2"/>
    <w:rsid w:val="33194A17"/>
    <w:rsid w:val="33B65F28"/>
    <w:rsid w:val="35960CA3"/>
    <w:rsid w:val="37FC2926"/>
    <w:rsid w:val="39124E76"/>
    <w:rsid w:val="3D271595"/>
    <w:rsid w:val="3DF25ABB"/>
    <w:rsid w:val="40A908BA"/>
    <w:rsid w:val="40B2451B"/>
    <w:rsid w:val="433E55F2"/>
    <w:rsid w:val="45763F2D"/>
    <w:rsid w:val="49EB5DA8"/>
    <w:rsid w:val="4AB3020D"/>
    <w:rsid w:val="4AC12C0A"/>
    <w:rsid w:val="4B6E5BA6"/>
    <w:rsid w:val="4D685148"/>
    <w:rsid w:val="51A159FE"/>
    <w:rsid w:val="57331A96"/>
    <w:rsid w:val="574B719F"/>
    <w:rsid w:val="59CD0A0E"/>
    <w:rsid w:val="5A722EBF"/>
    <w:rsid w:val="5B9C33A6"/>
    <w:rsid w:val="5C1C2E1C"/>
    <w:rsid w:val="5C706C21"/>
    <w:rsid w:val="5DFD28D7"/>
    <w:rsid w:val="5EC6574C"/>
    <w:rsid w:val="60FA1A5E"/>
    <w:rsid w:val="62020D69"/>
    <w:rsid w:val="624557F0"/>
    <w:rsid w:val="63772297"/>
    <w:rsid w:val="63EE34BC"/>
    <w:rsid w:val="68A43AD7"/>
    <w:rsid w:val="6C1A549F"/>
    <w:rsid w:val="6CCC3A23"/>
    <w:rsid w:val="6DC722C0"/>
    <w:rsid w:val="6E746C3F"/>
    <w:rsid w:val="6F25677C"/>
    <w:rsid w:val="7066285B"/>
    <w:rsid w:val="70BA2651"/>
    <w:rsid w:val="729979E5"/>
    <w:rsid w:val="72C64D7C"/>
    <w:rsid w:val="733A21E7"/>
    <w:rsid w:val="75106CE6"/>
    <w:rsid w:val="755152D3"/>
    <w:rsid w:val="75822D8C"/>
    <w:rsid w:val="75AA195E"/>
    <w:rsid w:val="778827BA"/>
    <w:rsid w:val="77EF7B70"/>
    <w:rsid w:val="78D77F1D"/>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toc 3"/>
    <w:basedOn w:val="1"/>
    <w:next w:val="1"/>
    <w:qFormat/>
    <w:uiPriority w:val="0"/>
    <w:pPr>
      <w:ind w:left="420"/>
      <w:jc w:val="left"/>
    </w:pPr>
    <w:rPr>
      <w:rFonts w:ascii="Calibri" w:hAnsi="Calibri" w:eastAsia="宋体" w:cs="Times New Roman"/>
      <w:i/>
      <w:iCs/>
    </w:rPr>
  </w:style>
  <w:style w:type="paragraph" w:styleId="9">
    <w:name w:val="Plain Text"/>
    <w:basedOn w:val="1"/>
    <w:link w:val="34"/>
    <w:qFormat/>
    <w:uiPriority w:val="0"/>
    <w:rPr>
      <w:rFonts w:ascii="宋体" w:hAnsi="Courier New"/>
    </w:rPr>
  </w:style>
  <w:style w:type="paragraph" w:styleId="10">
    <w:name w:val="Date"/>
    <w:basedOn w:val="1"/>
    <w:next w:val="1"/>
    <w:semiHidden/>
    <w:unhideWhenUsed/>
    <w:qFormat/>
    <w:uiPriority w:val="99"/>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semiHidden/>
    <w:unhideWhenUsed/>
    <w:qFormat/>
    <w:uiPriority w:val="39"/>
    <w:pPr>
      <w:ind w:left="420" w:leftChars="200"/>
    </w:p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annotation subject"/>
    <w:basedOn w:val="6"/>
    <w:next w:val="6"/>
    <w:link w:val="30"/>
    <w:semiHidden/>
    <w:unhideWhenUsed/>
    <w:qFormat/>
    <w:uiPriority w:val="99"/>
    <w:rPr>
      <w:b/>
      <w:bCs/>
    </w:rPr>
  </w:style>
  <w:style w:type="paragraph" w:styleId="17">
    <w:name w:val="Body Text First Indent"/>
    <w:basedOn w:val="7"/>
    <w:link w:val="24"/>
    <w:unhideWhenUsed/>
    <w:qFormat/>
    <w:uiPriority w:val="99"/>
    <w:pPr>
      <w:ind w:firstLine="420" w:firstLineChars="100"/>
    </w:p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7"/>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3"/>
    <w:qFormat/>
    <w:uiPriority w:val="99"/>
    <w:rPr>
      <w:rFonts w:asciiTheme="minorHAnsi" w:hAnsiTheme="minorHAnsi" w:eastAsiaTheme="minorEastAsia" w:cstheme="minorBidi"/>
      <w:kern w:val="2"/>
      <w:sz w:val="18"/>
      <w:szCs w:val="18"/>
    </w:rPr>
  </w:style>
  <w:style w:type="character" w:customStyle="1" w:styleId="28">
    <w:name w:val="页脚 Char"/>
    <w:basedOn w:val="19"/>
    <w:link w:val="12"/>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6"/>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1"/>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9"/>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首行缩进"/>
    <w:basedOn w:val="1"/>
    <w:qFormat/>
    <w:uiPriority w:val="0"/>
    <w:pPr>
      <w:ind w:firstLine="4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8612</Words>
  <Characters>9276</Characters>
  <Lines>46</Lines>
  <Paragraphs>13</Paragraphs>
  <TotalTime>2</TotalTime>
  <ScaleCrop>false</ScaleCrop>
  <LinksUpToDate>false</LinksUpToDate>
  <CharactersWithSpaces>10688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2025-12-15T09:08:07Z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eyJoZGlkIjoiMTUxNWVlZjMyNjZiMzEzOTJiNmJlOGU1ZThjMWI2YzUiLCJ1c2VySWQiOiI0MDk0NTEyMTIifQ==</vt:lpwstr>
  </property>
  <property fmtid="{D5CDD505-2E9C-101B-9397-08002B2CF9AE}" pid="4" name="ICV">
    <vt:lpwstr>F434400781564F0BACF78EA6417E0224_13</vt:lpwstr>
  </property>
</Properties>
</file>