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环境与食品工程学院高水平专业试剂耗材采购项目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36</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w:t>
      </w:r>
      <w:r>
        <w:rPr>
          <w:rFonts w:hint="eastAsia" w:ascii="Arial" w:hAnsi="Arial" w:cs="Arial"/>
          <w:b/>
          <w:kern w:val="0"/>
          <w:sz w:val="22"/>
          <w:szCs w:val="24"/>
          <w:lang w:bidi="en-US"/>
        </w:rPr>
        <w:t>日</w:t>
      </w:r>
    </w:p>
    <w:p w14:paraId="0C4C582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环境与食品工程学院高水平专业试剂耗材采购</w:t>
      </w:r>
    </w:p>
    <w:p w14:paraId="2C37862B">
      <w:pPr>
        <w:numPr>
          <w:ilvl w:val="0"/>
          <w:numId w:val="1"/>
        </w:numPr>
        <w:spacing w:line="520" w:lineRule="exact"/>
        <w:rPr>
          <w:rFonts w:ascii="Arial" w:hAnsi="Arial" w:cs="Arial"/>
          <w:b w:val="0"/>
          <w:bCs/>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 w:val="0"/>
          <w:bCs/>
          <w:color w:val="auto"/>
          <w:kern w:val="0"/>
          <w:sz w:val="24"/>
          <w:szCs w:val="28"/>
          <w:lang w:bidi="en-US"/>
        </w:rPr>
        <w:t>柒万伍仟叁佰陆拾叁</w:t>
      </w:r>
      <w:r>
        <w:rPr>
          <w:rFonts w:ascii="Arial" w:hAnsi="Arial" w:cs="Arial"/>
          <w:b w:val="0"/>
          <w:bCs/>
          <w:color w:val="auto"/>
          <w:kern w:val="0"/>
          <w:sz w:val="24"/>
          <w:szCs w:val="28"/>
          <w:lang w:bidi="en-US"/>
        </w:rPr>
        <w:t>元</w:t>
      </w:r>
      <w:r>
        <w:rPr>
          <w:rFonts w:hint="eastAsia" w:ascii="Arial" w:hAnsi="Arial" w:cs="Arial"/>
          <w:b w:val="0"/>
          <w:bCs/>
          <w:color w:val="auto"/>
          <w:kern w:val="0"/>
          <w:sz w:val="24"/>
          <w:szCs w:val="28"/>
          <w:lang w:bidi="en-US"/>
        </w:rPr>
        <w:t>壹角</w:t>
      </w:r>
      <w:r>
        <w:rPr>
          <w:rFonts w:ascii="Arial" w:hAnsi="Arial" w:cs="Arial"/>
          <w:b w:val="0"/>
          <w:bCs/>
          <w:color w:val="auto"/>
          <w:kern w:val="0"/>
          <w:sz w:val="24"/>
          <w:szCs w:val="28"/>
          <w:lang w:bidi="en-US"/>
        </w:rPr>
        <w:t>整（¥</w:t>
      </w:r>
      <w:r>
        <w:rPr>
          <w:rFonts w:hint="eastAsia" w:ascii="Arial" w:hAnsi="Arial" w:cs="Arial"/>
          <w:b w:val="0"/>
          <w:bCs/>
          <w:color w:val="auto"/>
          <w:kern w:val="0"/>
          <w:sz w:val="24"/>
          <w:szCs w:val="28"/>
          <w:lang w:bidi="en-US"/>
        </w:rPr>
        <w:t>75363.10</w:t>
      </w:r>
      <w:r>
        <w:rPr>
          <w:rFonts w:hint="eastAsia" w:ascii="Arial" w:hAnsi="Arial" w:cs="Arial"/>
          <w:b w:val="0"/>
          <w:bCs/>
          <w:color w:val="auto"/>
          <w:kern w:val="0"/>
          <w:sz w:val="24"/>
          <w:szCs w:val="28"/>
          <w:lang w:eastAsia="zh-CN" w:bidi="en-US"/>
        </w:rPr>
        <w:t>元</w:t>
      </w:r>
      <w:r>
        <w:rPr>
          <w:rFonts w:hint="eastAsia" w:ascii="Arial" w:hAnsi="Arial" w:cs="Arial"/>
          <w:b w:val="0"/>
          <w:bCs/>
          <w:color w:val="auto"/>
          <w:kern w:val="0"/>
          <w:sz w:val="24"/>
          <w:szCs w:val="28"/>
          <w:lang w:bidi="en-US"/>
        </w:rPr>
        <w:t xml:space="preserve"> </w:t>
      </w:r>
      <w:r>
        <w:rPr>
          <w:rFonts w:ascii="Arial" w:hAnsi="Arial" w:cs="Arial"/>
          <w:b w:val="0"/>
          <w:bCs/>
          <w:color w:val="auto"/>
          <w:kern w:val="0"/>
          <w:sz w:val="24"/>
          <w:szCs w:val="28"/>
          <w:lang w:bidi="en-US"/>
        </w:rPr>
        <w:t>）</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18"/>
        <w:gridCol w:w="5515"/>
        <w:gridCol w:w="660"/>
        <w:gridCol w:w="657"/>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7"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2618"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5515"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660"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657"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7" w:type="dxa"/>
            <w:vAlign w:val="center"/>
          </w:tcPr>
          <w:p w14:paraId="710523F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2618" w:type="dxa"/>
            <w:shd w:val="clear" w:color="auto" w:fill="auto"/>
            <w:noWrap/>
            <w:vAlign w:val="center"/>
          </w:tcPr>
          <w:p w14:paraId="2656D23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正丙醇</w:t>
            </w:r>
          </w:p>
        </w:tc>
        <w:tc>
          <w:tcPr>
            <w:tcW w:w="5515" w:type="dxa"/>
            <w:shd w:val="clear" w:color="auto" w:fill="auto"/>
            <w:noWrap/>
            <w:vAlign w:val="center"/>
          </w:tcPr>
          <w:p w14:paraId="00E1F40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无色透明液体，含量≥99.5%，AR500ml/瓶。</w:t>
            </w:r>
          </w:p>
        </w:tc>
        <w:tc>
          <w:tcPr>
            <w:tcW w:w="660" w:type="dxa"/>
            <w:shd w:val="clear" w:color="auto" w:fill="auto"/>
            <w:noWrap/>
            <w:vAlign w:val="center"/>
          </w:tcPr>
          <w:p w14:paraId="1AB08FD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657" w:type="dxa"/>
            <w:shd w:val="clear" w:color="auto" w:fill="auto"/>
            <w:noWrap/>
            <w:vAlign w:val="center"/>
          </w:tcPr>
          <w:p w14:paraId="2339F74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4C6B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1F0D16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2618" w:type="dxa"/>
            <w:shd w:val="clear" w:color="auto" w:fill="auto"/>
            <w:noWrap/>
            <w:vAlign w:val="center"/>
          </w:tcPr>
          <w:p w14:paraId="0D4D08E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乙酸丁酯</w:t>
            </w:r>
          </w:p>
        </w:tc>
        <w:tc>
          <w:tcPr>
            <w:tcW w:w="5515" w:type="dxa"/>
            <w:shd w:val="clear" w:color="auto" w:fill="auto"/>
            <w:noWrap/>
            <w:vAlign w:val="center"/>
          </w:tcPr>
          <w:p w14:paraId="5CA9217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无色透明液体，含量≥99.5%，AR500ml/瓶。</w:t>
            </w:r>
          </w:p>
        </w:tc>
        <w:tc>
          <w:tcPr>
            <w:tcW w:w="660" w:type="dxa"/>
            <w:shd w:val="clear" w:color="auto" w:fill="auto"/>
            <w:noWrap/>
            <w:vAlign w:val="center"/>
          </w:tcPr>
          <w:p w14:paraId="5C63311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5D6764C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9E5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258E8E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2618" w:type="dxa"/>
            <w:shd w:val="clear" w:color="auto" w:fill="auto"/>
            <w:noWrap/>
            <w:vAlign w:val="center"/>
          </w:tcPr>
          <w:p w14:paraId="3B362A0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乙酸正丙酯</w:t>
            </w:r>
          </w:p>
        </w:tc>
        <w:tc>
          <w:tcPr>
            <w:tcW w:w="5515" w:type="dxa"/>
            <w:shd w:val="clear" w:color="auto" w:fill="auto"/>
            <w:noWrap/>
            <w:vAlign w:val="center"/>
          </w:tcPr>
          <w:p w14:paraId="6069ED1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无色透明液体，含量≥99%，500ml/瓶。</w:t>
            </w:r>
          </w:p>
        </w:tc>
        <w:tc>
          <w:tcPr>
            <w:tcW w:w="660" w:type="dxa"/>
            <w:shd w:val="clear" w:color="auto" w:fill="auto"/>
            <w:noWrap/>
            <w:vAlign w:val="center"/>
          </w:tcPr>
          <w:p w14:paraId="54933B3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4583566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FC3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E245F09">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2618" w:type="dxa"/>
            <w:shd w:val="clear" w:color="auto" w:fill="auto"/>
            <w:noWrap/>
            <w:vAlign w:val="center"/>
          </w:tcPr>
          <w:p w14:paraId="0EAB766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医用酒精</w:t>
            </w:r>
          </w:p>
        </w:tc>
        <w:tc>
          <w:tcPr>
            <w:tcW w:w="5515" w:type="dxa"/>
            <w:shd w:val="clear" w:color="auto" w:fill="auto"/>
            <w:noWrap/>
            <w:vAlign w:val="center"/>
          </w:tcPr>
          <w:p w14:paraId="4FE579F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无色透明液体，含量=75%，500ml/瓶。</w:t>
            </w:r>
          </w:p>
        </w:tc>
        <w:tc>
          <w:tcPr>
            <w:tcW w:w="660" w:type="dxa"/>
            <w:shd w:val="clear" w:color="auto" w:fill="auto"/>
            <w:noWrap/>
            <w:vAlign w:val="center"/>
          </w:tcPr>
          <w:p w14:paraId="4682985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383B5D9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0F3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819456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w:t>
            </w:r>
          </w:p>
        </w:tc>
        <w:tc>
          <w:tcPr>
            <w:tcW w:w="2618" w:type="dxa"/>
            <w:shd w:val="clear" w:color="auto" w:fill="auto"/>
            <w:noWrap/>
            <w:vAlign w:val="center"/>
          </w:tcPr>
          <w:p w14:paraId="030E14C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乳糖蛋白胨培养液</w:t>
            </w:r>
          </w:p>
        </w:tc>
        <w:tc>
          <w:tcPr>
            <w:tcW w:w="5515" w:type="dxa"/>
            <w:shd w:val="clear" w:color="auto" w:fill="auto"/>
            <w:noWrap/>
            <w:vAlign w:val="center"/>
          </w:tcPr>
          <w:p w14:paraId="07EC5A3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用于水中多管发酵法，固体，BR250g。</w:t>
            </w:r>
          </w:p>
        </w:tc>
        <w:tc>
          <w:tcPr>
            <w:tcW w:w="660" w:type="dxa"/>
            <w:shd w:val="clear" w:color="auto" w:fill="auto"/>
            <w:noWrap/>
            <w:vAlign w:val="center"/>
          </w:tcPr>
          <w:p w14:paraId="00426D7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D95B6B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05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5F7C99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2618" w:type="dxa"/>
            <w:shd w:val="clear" w:color="auto" w:fill="auto"/>
            <w:noWrap/>
            <w:vAlign w:val="center"/>
          </w:tcPr>
          <w:p w14:paraId="70ADB64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EC肉汤</w:t>
            </w:r>
          </w:p>
        </w:tc>
        <w:tc>
          <w:tcPr>
            <w:tcW w:w="5515" w:type="dxa"/>
            <w:shd w:val="clear" w:color="auto" w:fill="auto"/>
            <w:noWrap/>
            <w:vAlign w:val="center"/>
          </w:tcPr>
          <w:p w14:paraId="2102D55B">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用于多管发酵法测大肠杆菌，固体，BR250g。</w:t>
            </w:r>
          </w:p>
        </w:tc>
        <w:tc>
          <w:tcPr>
            <w:tcW w:w="660" w:type="dxa"/>
            <w:shd w:val="clear" w:color="auto" w:fill="auto"/>
            <w:noWrap/>
            <w:vAlign w:val="center"/>
          </w:tcPr>
          <w:p w14:paraId="4626DFA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217995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112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69DAAA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w:t>
            </w:r>
          </w:p>
        </w:tc>
        <w:tc>
          <w:tcPr>
            <w:tcW w:w="2618" w:type="dxa"/>
            <w:shd w:val="clear" w:color="auto" w:fill="auto"/>
            <w:noWrap/>
            <w:vAlign w:val="center"/>
          </w:tcPr>
          <w:p w14:paraId="722B90F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无水碳酸钠</w:t>
            </w:r>
          </w:p>
        </w:tc>
        <w:tc>
          <w:tcPr>
            <w:tcW w:w="5515" w:type="dxa"/>
            <w:shd w:val="clear" w:color="auto" w:fill="auto"/>
            <w:noWrap/>
            <w:vAlign w:val="center"/>
          </w:tcPr>
          <w:p w14:paraId="0AD44E2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白色粉状，含量≥99.8%，AR500g/瓶。</w:t>
            </w:r>
          </w:p>
        </w:tc>
        <w:tc>
          <w:tcPr>
            <w:tcW w:w="660" w:type="dxa"/>
            <w:shd w:val="clear" w:color="auto" w:fill="auto"/>
            <w:noWrap/>
            <w:vAlign w:val="center"/>
          </w:tcPr>
          <w:p w14:paraId="45F046B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64A88CE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634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2C4795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2618" w:type="dxa"/>
            <w:shd w:val="clear" w:color="auto" w:fill="auto"/>
            <w:noWrap/>
            <w:vAlign w:val="center"/>
          </w:tcPr>
          <w:p w14:paraId="408E141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95%乙醇</w:t>
            </w:r>
          </w:p>
        </w:tc>
        <w:tc>
          <w:tcPr>
            <w:tcW w:w="5515" w:type="dxa"/>
            <w:shd w:val="clear" w:color="auto" w:fill="auto"/>
            <w:noWrap/>
            <w:vAlign w:val="center"/>
          </w:tcPr>
          <w:p w14:paraId="24B8CF8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无色透明液体（V/V）≥95%，AR500ml/瓶。</w:t>
            </w:r>
          </w:p>
        </w:tc>
        <w:tc>
          <w:tcPr>
            <w:tcW w:w="660" w:type="dxa"/>
            <w:shd w:val="clear" w:color="auto" w:fill="auto"/>
            <w:noWrap/>
            <w:vAlign w:val="center"/>
          </w:tcPr>
          <w:p w14:paraId="2236C62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172</w:t>
            </w:r>
          </w:p>
        </w:tc>
        <w:tc>
          <w:tcPr>
            <w:tcW w:w="657" w:type="dxa"/>
            <w:shd w:val="clear" w:color="auto" w:fill="auto"/>
            <w:noWrap/>
            <w:vAlign w:val="center"/>
          </w:tcPr>
          <w:p w14:paraId="73BC224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68F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AFD838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w:t>
            </w:r>
          </w:p>
        </w:tc>
        <w:tc>
          <w:tcPr>
            <w:tcW w:w="2618" w:type="dxa"/>
            <w:shd w:val="clear" w:color="auto" w:fill="auto"/>
            <w:noWrap/>
            <w:vAlign w:val="center"/>
          </w:tcPr>
          <w:p w14:paraId="6337FB4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福林酚</w:t>
            </w:r>
          </w:p>
        </w:tc>
        <w:tc>
          <w:tcPr>
            <w:tcW w:w="5515" w:type="dxa"/>
            <w:shd w:val="clear" w:color="auto" w:fill="auto"/>
            <w:noWrap/>
            <w:vAlign w:val="center"/>
          </w:tcPr>
          <w:p w14:paraId="54C8F20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黄色液体，1mol/ml，100ml/瓶。</w:t>
            </w:r>
          </w:p>
        </w:tc>
        <w:tc>
          <w:tcPr>
            <w:tcW w:w="660" w:type="dxa"/>
            <w:shd w:val="clear" w:color="auto" w:fill="auto"/>
            <w:noWrap/>
            <w:vAlign w:val="center"/>
          </w:tcPr>
          <w:p w14:paraId="4E6D66F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17</w:t>
            </w:r>
          </w:p>
        </w:tc>
        <w:tc>
          <w:tcPr>
            <w:tcW w:w="657" w:type="dxa"/>
            <w:shd w:val="clear" w:color="auto" w:fill="auto"/>
            <w:noWrap/>
            <w:vAlign w:val="center"/>
          </w:tcPr>
          <w:p w14:paraId="1B3977D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7255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775029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2618" w:type="dxa"/>
            <w:shd w:val="clear" w:color="auto" w:fill="auto"/>
            <w:noWrap/>
            <w:vAlign w:val="center"/>
          </w:tcPr>
          <w:p w14:paraId="49D3318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EDTA二钠</w:t>
            </w:r>
          </w:p>
        </w:tc>
        <w:tc>
          <w:tcPr>
            <w:tcW w:w="5515" w:type="dxa"/>
            <w:shd w:val="clear" w:color="auto" w:fill="auto"/>
            <w:noWrap/>
            <w:vAlign w:val="center"/>
          </w:tcPr>
          <w:p w14:paraId="4770050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白色结晶粉末，含量≥99%，AR250g/瓶。</w:t>
            </w:r>
          </w:p>
        </w:tc>
        <w:tc>
          <w:tcPr>
            <w:tcW w:w="660" w:type="dxa"/>
            <w:shd w:val="clear" w:color="auto" w:fill="auto"/>
            <w:noWrap/>
            <w:vAlign w:val="center"/>
          </w:tcPr>
          <w:p w14:paraId="6E99D7C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41</w:t>
            </w:r>
          </w:p>
        </w:tc>
        <w:tc>
          <w:tcPr>
            <w:tcW w:w="657" w:type="dxa"/>
            <w:shd w:val="clear" w:color="auto" w:fill="auto"/>
            <w:noWrap/>
            <w:vAlign w:val="center"/>
          </w:tcPr>
          <w:p w14:paraId="3D9DDFD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20B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F51EFD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w:t>
            </w:r>
          </w:p>
        </w:tc>
        <w:tc>
          <w:tcPr>
            <w:tcW w:w="2618" w:type="dxa"/>
            <w:shd w:val="clear" w:color="auto" w:fill="auto"/>
            <w:noWrap/>
            <w:vAlign w:val="center"/>
          </w:tcPr>
          <w:p w14:paraId="06AF335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三乙醇胺</w:t>
            </w:r>
          </w:p>
        </w:tc>
        <w:tc>
          <w:tcPr>
            <w:tcW w:w="5515" w:type="dxa"/>
            <w:shd w:val="clear" w:color="auto" w:fill="auto"/>
            <w:noWrap/>
            <w:vAlign w:val="center"/>
          </w:tcPr>
          <w:p w14:paraId="45CA7C7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棕色液体，含量≥98.0% ，AR500ml/瓶。</w:t>
            </w:r>
          </w:p>
        </w:tc>
        <w:tc>
          <w:tcPr>
            <w:tcW w:w="660" w:type="dxa"/>
            <w:shd w:val="clear" w:color="auto" w:fill="auto"/>
            <w:noWrap/>
            <w:vAlign w:val="center"/>
          </w:tcPr>
          <w:p w14:paraId="75A88B6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w:t>
            </w:r>
          </w:p>
        </w:tc>
        <w:tc>
          <w:tcPr>
            <w:tcW w:w="657" w:type="dxa"/>
            <w:shd w:val="clear" w:color="auto" w:fill="auto"/>
            <w:noWrap/>
            <w:vAlign w:val="center"/>
          </w:tcPr>
          <w:p w14:paraId="40A45B9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6D6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D66856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w:t>
            </w:r>
          </w:p>
        </w:tc>
        <w:tc>
          <w:tcPr>
            <w:tcW w:w="2618" w:type="dxa"/>
            <w:shd w:val="clear" w:color="auto" w:fill="auto"/>
            <w:noWrap/>
            <w:vAlign w:val="center"/>
          </w:tcPr>
          <w:p w14:paraId="7AA2108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氨水（塑瓶）</w:t>
            </w:r>
          </w:p>
        </w:tc>
        <w:tc>
          <w:tcPr>
            <w:tcW w:w="5515" w:type="dxa"/>
            <w:shd w:val="clear" w:color="auto" w:fill="auto"/>
            <w:noWrap/>
            <w:vAlign w:val="center"/>
          </w:tcPr>
          <w:p w14:paraId="2FC4907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w:t>
            </w:r>
            <w:r>
              <w:rPr>
                <w:rFonts w:hint="default" w:ascii="Times New Roman" w:hAnsi="Times New Roman" w:eastAsia="宋体" w:cs="Times New Roman"/>
                <w:b w:val="0"/>
                <w:bCs w:val="0"/>
                <w:i w:val="0"/>
                <w:iCs w:val="0"/>
                <w:color w:val="000000"/>
                <w:kern w:val="0"/>
                <w:sz w:val="21"/>
                <w:szCs w:val="21"/>
                <w:u w:val="none"/>
                <w:lang w:val="en-US" w:eastAsia="zh-CN" w:bidi="ar"/>
              </w:rPr>
              <w:t>25%~28%</w:t>
            </w:r>
            <w:r>
              <w:rPr>
                <w:rFonts w:hint="eastAsia" w:ascii="宋体" w:hAnsi="宋体" w:eastAsia="宋体" w:cs="宋体"/>
                <w:b w:val="0"/>
                <w:bCs w:val="0"/>
                <w:i w:val="0"/>
                <w:iCs w:val="0"/>
                <w:color w:val="000000"/>
                <w:kern w:val="0"/>
                <w:sz w:val="21"/>
                <w:szCs w:val="21"/>
                <w:u w:val="none"/>
                <w:lang w:val="en-US" w:eastAsia="zh-CN" w:bidi="ar"/>
              </w:rPr>
              <w:t>，AR2500ml/瓶。</w:t>
            </w:r>
          </w:p>
        </w:tc>
        <w:tc>
          <w:tcPr>
            <w:tcW w:w="660" w:type="dxa"/>
            <w:shd w:val="clear" w:color="auto" w:fill="auto"/>
            <w:noWrap/>
            <w:vAlign w:val="center"/>
          </w:tcPr>
          <w:p w14:paraId="2BBDCD3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19</w:t>
            </w:r>
          </w:p>
        </w:tc>
        <w:tc>
          <w:tcPr>
            <w:tcW w:w="657" w:type="dxa"/>
            <w:shd w:val="clear" w:color="auto" w:fill="auto"/>
            <w:noWrap/>
            <w:vAlign w:val="center"/>
          </w:tcPr>
          <w:p w14:paraId="73CFDB9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BC1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CE707E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w:t>
            </w:r>
          </w:p>
        </w:tc>
        <w:tc>
          <w:tcPr>
            <w:tcW w:w="2618" w:type="dxa"/>
            <w:shd w:val="clear" w:color="auto" w:fill="auto"/>
            <w:noWrap/>
            <w:vAlign w:val="center"/>
          </w:tcPr>
          <w:p w14:paraId="7ED7CA7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百里香酚蓝（麝香草酚蓝）</w:t>
            </w:r>
          </w:p>
        </w:tc>
        <w:tc>
          <w:tcPr>
            <w:tcW w:w="5515" w:type="dxa"/>
            <w:shd w:val="clear" w:color="auto" w:fill="auto"/>
            <w:noWrap/>
            <w:vAlign w:val="center"/>
          </w:tcPr>
          <w:p w14:paraId="4FC7E91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白色粉末，含量≥71.0%，ind10g/瓶。</w:t>
            </w:r>
          </w:p>
        </w:tc>
        <w:tc>
          <w:tcPr>
            <w:tcW w:w="660" w:type="dxa"/>
            <w:shd w:val="clear" w:color="auto" w:fill="auto"/>
            <w:noWrap/>
            <w:vAlign w:val="center"/>
          </w:tcPr>
          <w:p w14:paraId="4C581D5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62DA2AF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AA9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0A2AAD0">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w:t>
            </w:r>
          </w:p>
        </w:tc>
        <w:tc>
          <w:tcPr>
            <w:tcW w:w="2618" w:type="dxa"/>
            <w:shd w:val="clear" w:color="auto" w:fill="auto"/>
            <w:noWrap/>
            <w:vAlign w:val="center"/>
          </w:tcPr>
          <w:p w14:paraId="060DE69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氟化铵</w:t>
            </w:r>
          </w:p>
        </w:tc>
        <w:tc>
          <w:tcPr>
            <w:tcW w:w="5515" w:type="dxa"/>
            <w:shd w:val="clear" w:color="auto" w:fill="auto"/>
            <w:noWrap/>
            <w:vAlign w:val="center"/>
          </w:tcPr>
          <w:p w14:paraId="2A43407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粉状，含量≥96.0%， AR250g/瓶。</w:t>
            </w:r>
          </w:p>
        </w:tc>
        <w:tc>
          <w:tcPr>
            <w:tcW w:w="660" w:type="dxa"/>
            <w:shd w:val="clear" w:color="auto" w:fill="auto"/>
            <w:noWrap/>
            <w:vAlign w:val="center"/>
          </w:tcPr>
          <w:p w14:paraId="04A0A9C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17</w:t>
            </w:r>
          </w:p>
        </w:tc>
        <w:tc>
          <w:tcPr>
            <w:tcW w:w="657" w:type="dxa"/>
            <w:shd w:val="clear" w:color="auto" w:fill="auto"/>
            <w:noWrap/>
            <w:vAlign w:val="center"/>
          </w:tcPr>
          <w:p w14:paraId="6C11DF4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E35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FE8F098">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2618" w:type="dxa"/>
            <w:shd w:val="clear" w:color="auto" w:fill="auto"/>
            <w:noWrap/>
            <w:vAlign w:val="center"/>
          </w:tcPr>
          <w:p w14:paraId="3630C58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硫酸铝</w:t>
            </w:r>
          </w:p>
        </w:tc>
        <w:tc>
          <w:tcPr>
            <w:tcW w:w="5515" w:type="dxa"/>
            <w:shd w:val="clear" w:color="auto" w:fill="auto"/>
            <w:noWrap/>
            <w:vAlign w:val="center"/>
          </w:tcPr>
          <w:p w14:paraId="68F6A43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白色粉末，含量≥99.0%，AR500g/瓶。</w:t>
            </w:r>
          </w:p>
        </w:tc>
        <w:tc>
          <w:tcPr>
            <w:tcW w:w="660" w:type="dxa"/>
            <w:shd w:val="clear" w:color="auto" w:fill="auto"/>
            <w:noWrap/>
            <w:vAlign w:val="center"/>
          </w:tcPr>
          <w:p w14:paraId="5D23618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6B5E28A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37E0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664D06E">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2618" w:type="dxa"/>
            <w:shd w:val="clear" w:color="auto" w:fill="auto"/>
            <w:noWrap/>
            <w:vAlign w:val="center"/>
          </w:tcPr>
          <w:p w14:paraId="6A9A39E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无水柠檬酸</w:t>
            </w:r>
          </w:p>
        </w:tc>
        <w:tc>
          <w:tcPr>
            <w:tcW w:w="5515" w:type="dxa"/>
            <w:shd w:val="clear" w:color="auto" w:fill="auto"/>
            <w:noWrap/>
            <w:vAlign w:val="center"/>
          </w:tcPr>
          <w:p w14:paraId="627FA92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白色晶状粉末，食品级,100g。</w:t>
            </w:r>
          </w:p>
        </w:tc>
        <w:tc>
          <w:tcPr>
            <w:tcW w:w="660" w:type="dxa"/>
            <w:shd w:val="clear" w:color="auto" w:fill="auto"/>
            <w:noWrap/>
            <w:vAlign w:val="center"/>
          </w:tcPr>
          <w:p w14:paraId="7F9B1D2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AAC067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534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83F0802">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17</w:t>
            </w:r>
          </w:p>
        </w:tc>
        <w:tc>
          <w:tcPr>
            <w:tcW w:w="2618" w:type="dxa"/>
            <w:shd w:val="clear" w:color="auto" w:fill="auto"/>
            <w:noWrap/>
            <w:vAlign w:val="center"/>
          </w:tcPr>
          <w:p w14:paraId="7B15019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亚硫酸氢钠</w:t>
            </w:r>
          </w:p>
        </w:tc>
        <w:tc>
          <w:tcPr>
            <w:tcW w:w="5515" w:type="dxa"/>
            <w:shd w:val="clear" w:color="auto" w:fill="auto"/>
            <w:noWrap/>
            <w:vAlign w:val="center"/>
          </w:tcPr>
          <w:p w14:paraId="456DF39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白色晶状粉末，含量≥98%，食品级100g。</w:t>
            </w:r>
          </w:p>
        </w:tc>
        <w:tc>
          <w:tcPr>
            <w:tcW w:w="660" w:type="dxa"/>
            <w:shd w:val="clear" w:color="auto" w:fill="auto"/>
            <w:noWrap/>
            <w:vAlign w:val="center"/>
          </w:tcPr>
          <w:p w14:paraId="6D5325C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1897742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1F40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2FEE73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2618" w:type="dxa"/>
            <w:shd w:val="clear" w:color="auto" w:fill="auto"/>
            <w:noWrap/>
            <w:vAlign w:val="center"/>
          </w:tcPr>
          <w:p w14:paraId="2428B59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六次甲基四胺</w:t>
            </w:r>
          </w:p>
        </w:tc>
        <w:tc>
          <w:tcPr>
            <w:tcW w:w="5515" w:type="dxa"/>
            <w:shd w:val="clear" w:color="auto" w:fill="auto"/>
            <w:noWrap/>
            <w:vAlign w:val="center"/>
          </w:tcPr>
          <w:p w14:paraId="38B9AFE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粉状，含量≥99.0%，AR500g/瓶。</w:t>
            </w:r>
          </w:p>
        </w:tc>
        <w:tc>
          <w:tcPr>
            <w:tcW w:w="660" w:type="dxa"/>
            <w:shd w:val="clear" w:color="auto" w:fill="auto"/>
            <w:noWrap/>
            <w:vAlign w:val="center"/>
          </w:tcPr>
          <w:p w14:paraId="32EC7B2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657" w:type="dxa"/>
            <w:shd w:val="clear" w:color="auto" w:fill="auto"/>
            <w:noWrap/>
            <w:vAlign w:val="center"/>
          </w:tcPr>
          <w:p w14:paraId="4A444EE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B6A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AED4FC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19</w:t>
            </w:r>
          </w:p>
        </w:tc>
        <w:tc>
          <w:tcPr>
            <w:tcW w:w="2618" w:type="dxa"/>
            <w:shd w:val="clear" w:color="auto" w:fill="auto"/>
            <w:noWrap/>
            <w:vAlign w:val="center"/>
          </w:tcPr>
          <w:p w14:paraId="26F979A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平板记数琼脂培养基</w:t>
            </w:r>
          </w:p>
        </w:tc>
        <w:tc>
          <w:tcPr>
            <w:tcW w:w="5515" w:type="dxa"/>
            <w:shd w:val="clear" w:color="auto" w:fill="auto"/>
            <w:noWrap/>
            <w:vAlign w:val="center"/>
          </w:tcPr>
          <w:p w14:paraId="6CEE4513">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白色粉末，用于细菌总数测定，BR250g/瓶。</w:t>
            </w:r>
          </w:p>
        </w:tc>
        <w:tc>
          <w:tcPr>
            <w:tcW w:w="660" w:type="dxa"/>
            <w:shd w:val="clear" w:color="auto" w:fill="auto"/>
            <w:noWrap/>
            <w:vAlign w:val="center"/>
          </w:tcPr>
          <w:p w14:paraId="6281F97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657" w:type="dxa"/>
            <w:shd w:val="clear" w:color="auto" w:fill="auto"/>
            <w:noWrap/>
            <w:vAlign w:val="center"/>
          </w:tcPr>
          <w:p w14:paraId="2729E06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ED8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B46198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2618" w:type="dxa"/>
            <w:shd w:val="clear" w:color="auto" w:fill="auto"/>
            <w:noWrap/>
            <w:vAlign w:val="center"/>
          </w:tcPr>
          <w:p w14:paraId="4F21DDB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孟加拉红（虎红）培养基</w:t>
            </w:r>
          </w:p>
        </w:tc>
        <w:tc>
          <w:tcPr>
            <w:tcW w:w="5515" w:type="dxa"/>
            <w:shd w:val="clear" w:color="auto" w:fill="auto"/>
            <w:noWrap/>
            <w:vAlign w:val="center"/>
          </w:tcPr>
          <w:p w14:paraId="3BCEE1E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浅黄色粉末，用于霉菌和酵母的分离培养，BR250g/瓶。</w:t>
            </w:r>
          </w:p>
        </w:tc>
        <w:tc>
          <w:tcPr>
            <w:tcW w:w="660" w:type="dxa"/>
            <w:shd w:val="clear" w:color="auto" w:fill="auto"/>
            <w:noWrap/>
            <w:vAlign w:val="center"/>
          </w:tcPr>
          <w:p w14:paraId="55711CC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391614A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38BD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1E1100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21</w:t>
            </w:r>
          </w:p>
        </w:tc>
        <w:tc>
          <w:tcPr>
            <w:tcW w:w="2618" w:type="dxa"/>
            <w:shd w:val="clear" w:color="auto" w:fill="auto"/>
            <w:noWrap/>
            <w:vAlign w:val="center"/>
          </w:tcPr>
          <w:p w14:paraId="28A8A58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结晶紫中性红胆盐琼脂</w:t>
            </w:r>
          </w:p>
        </w:tc>
        <w:tc>
          <w:tcPr>
            <w:tcW w:w="5515" w:type="dxa"/>
            <w:shd w:val="clear" w:color="auto" w:fill="auto"/>
            <w:noWrap/>
            <w:vAlign w:val="center"/>
          </w:tcPr>
          <w:p w14:paraId="758AC49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干粉型，用于大肠菌群的培养计数，BR250g/瓶。</w:t>
            </w:r>
          </w:p>
        </w:tc>
        <w:tc>
          <w:tcPr>
            <w:tcW w:w="660" w:type="dxa"/>
            <w:shd w:val="clear" w:color="auto" w:fill="auto"/>
            <w:noWrap/>
            <w:vAlign w:val="center"/>
          </w:tcPr>
          <w:p w14:paraId="3508A9D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4438B17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798E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4F00D5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22</w:t>
            </w:r>
          </w:p>
        </w:tc>
        <w:tc>
          <w:tcPr>
            <w:tcW w:w="2618" w:type="dxa"/>
            <w:shd w:val="clear" w:color="auto" w:fill="auto"/>
            <w:noWrap/>
            <w:vAlign w:val="center"/>
          </w:tcPr>
          <w:p w14:paraId="0FF4371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煌绿乳糖胆盐肉汤（BGLB）</w:t>
            </w:r>
          </w:p>
        </w:tc>
        <w:tc>
          <w:tcPr>
            <w:tcW w:w="5515" w:type="dxa"/>
            <w:shd w:val="clear" w:color="auto" w:fill="auto"/>
            <w:noWrap/>
            <w:vAlign w:val="center"/>
          </w:tcPr>
          <w:p w14:paraId="3EC6B58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干粉型，用于多管发酵测大肠菌群，BR250g/瓶。</w:t>
            </w:r>
          </w:p>
        </w:tc>
        <w:tc>
          <w:tcPr>
            <w:tcW w:w="660" w:type="dxa"/>
            <w:shd w:val="clear" w:color="auto" w:fill="auto"/>
            <w:noWrap/>
            <w:vAlign w:val="center"/>
          </w:tcPr>
          <w:p w14:paraId="768969E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05FD2EA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4320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B0020D8">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23</w:t>
            </w:r>
          </w:p>
        </w:tc>
        <w:tc>
          <w:tcPr>
            <w:tcW w:w="2618" w:type="dxa"/>
            <w:shd w:val="clear" w:color="auto" w:fill="auto"/>
            <w:noWrap/>
            <w:vAlign w:val="center"/>
          </w:tcPr>
          <w:p w14:paraId="54FABDF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MRS肉汤</w:t>
            </w:r>
          </w:p>
        </w:tc>
        <w:tc>
          <w:tcPr>
            <w:tcW w:w="5515" w:type="dxa"/>
            <w:shd w:val="clear" w:color="auto" w:fill="auto"/>
            <w:noWrap/>
            <w:vAlign w:val="center"/>
          </w:tcPr>
          <w:p w14:paraId="50E06EC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干粉型，用于乳酸菌的培养，BR250g/瓶。</w:t>
            </w:r>
          </w:p>
        </w:tc>
        <w:tc>
          <w:tcPr>
            <w:tcW w:w="660" w:type="dxa"/>
            <w:shd w:val="clear" w:color="auto" w:fill="auto"/>
            <w:noWrap/>
            <w:vAlign w:val="center"/>
          </w:tcPr>
          <w:p w14:paraId="2ACFD6A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1727393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3B2A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52A7D1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24</w:t>
            </w:r>
          </w:p>
        </w:tc>
        <w:tc>
          <w:tcPr>
            <w:tcW w:w="2618" w:type="dxa"/>
            <w:shd w:val="clear" w:color="auto" w:fill="auto"/>
            <w:noWrap/>
            <w:vAlign w:val="center"/>
          </w:tcPr>
          <w:p w14:paraId="5E57FC3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MC培养基</w:t>
            </w:r>
          </w:p>
        </w:tc>
        <w:tc>
          <w:tcPr>
            <w:tcW w:w="5515" w:type="dxa"/>
            <w:shd w:val="clear" w:color="auto" w:fill="auto"/>
            <w:noWrap/>
            <w:vAlign w:val="center"/>
          </w:tcPr>
          <w:p w14:paraId="222CE91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干粉型，用于食品中嗜热链球菌的计数，BR250g/瓶。</w:t>
            </w:r>
          </w:p>
        </w:tc>
        <w:tc>
          <w:tcPr>
            <w:tcW w:w="660" w:type="dxa"/>
            <w:shd w:val="clear" w:color="auto" w:fill="auto"/>
            <w:noWrap/>
            <w:vAlign w:val="center"/>
          </w:tcPr>
          <w:p w14:paraId="1E12884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w:t>
            </w:r>
          </w:p>
        </w:tc>
        <w:tc>
          <w:tcPr>
            <w:tcW w:w="657" w:type="dxa"/>
            <w:shd w:val="clear" w:color="auto" w:fill="auto"/>
            <w:noWrap/>
            <w:vAlign w:val="center"/>
          </w:tcPr>
          <w:p w14:paraId="4BBC8B1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D06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EECD058">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25</w:t>
            </w:r>
          </w:p>
        </w:tc>
        <w:tc>
          <w:tcPr>
            <w:tcW w:w="2618" w:type="dxa"/>
            <w:shd w:val="clear" w:color="auto" w:fill="auto"/>
            <w:noWrap/>
            <w:vAlign w:val="center"/>
          </w:tcPr>
          <w:p w14:paraId="0DBBEFB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异丙醇</w:t>
            </w:r>
          </w:p>
        </w:tc>
        <w:tc>
          <w:tcPr>
            <w:tcW w:w="5515" w:type="dxa"/>
            <w:shd w:val="clear" w:color="auto" w:fill="auto"/>
            <w:noWrap/>
            <w:vAlign w:val="center"/>
          </w:tcPr>
          <w:p w14:paraId="4667D7D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液体，含量≥99.7%，AR500ml/瓶。</w:t>
            </w:r>
          </w:p>
        </w:tc>
        <w:tc>
          <w:tcPr>
            <w:tcW w:w="660" w:type="dxa"/>
            <w:shd w:val="clear" w:color="auto" w:fill="auto"/>
            <w:noWrap/>
            <w:vAlign w:val="center"/>
          </w:tcPr>
          <w:p w14:paraId="177BE7F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657" w:type="dxa"/>
            <w:shd w:val="clear" w:color="auto" w:fill="auto"/>
            <w:noWrap/>
            <w:vAlign w:val="center"/>
          </w:tcPr>
          <w:p w14:paraId="5375554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3F93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BE4E420">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26</w:t>
            </w:r>
          </w:p>
        </w:tc>
        <w:tc>
          <w:tcPr>
            <w:tcW w:w="2618" w:type="dxa"/>
            <w:shd w:val="clear" w:color="auto" w:fill="auto"/>
            <w:noWrap/>
            <w:vAlign w:val="center"/>
          </w:tcPr>
          <w:p w14:paraId="1F5ABA1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磷酸</w:t>
            </w:r>
          </w:p>
        </w:tc>
        <w:tc>
          <w:tcPr>
            <w:tcW w:w="5515" w:type="dxa"/>
            <w:shd w:val="clear" w:color="auto" w:fill="auto"/>
            <w:noWrap/>
            <w:vAlign w:val="center"/>
          </w:tcPr>
          <w:p w14:paraId="1083CE7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液体，含量≥85.0%，AR500ml/瓶。</w:t>
            </w:r>
          </w:p>
        </w:tc>
        <w:tc>
          <w:tcPr>
            <w:tcW w:w="660" w:type="dxa"/>
            <w:shd w:val="clear" w:color="auto" w:fill="auto"/>
            <w:noWrap/>
            <w:vAlign w:val="center"/>
          </w:tcPr>
          <w:p w14:paraId="4267EDA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657" w:type="dxa"/>
            <w:shd w:val="clear" w:color="auto" w:fill="auto"/>
            <w:noWrap/>
            <w:vAlign w:val="center"/>
          </w:tcPr>
          <w:p w14:paraId="5505D71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B8D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082C840">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27</w:t>
            </w:r>
          </w:p>
        </w:tc>
        <w:tc>
          <w:tcPr>
            <w:tcW w:w="2618" w:type="dxa"/>
            <w:shd w:val="clear" w:color="auto" w:fill="auto"/>
            <w:noWrap/>
            <w:vAlign w:val="center"/>
          </w:tcPr>
          <w:p w14:paraId="69ACA29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乙酸钠</w:t>
            </w:r>
          </w:p>
        </w:tc>
        <w:tc>
          <w:tcPr>
            <w:tcW w:w="5515" w:type="dxa"/>
            <w:shd w:val="clear" w:color="auto" w:fill="auto"/>
            <w:noWrap/>
            <w:vAlign w:val="center"/>
          </w:tcPr>
          <w:p w14:paraId="74B26F9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粉状，含量≥99.0%， AR500g/瓶。</w:t>
            </w:r>
          </w:p>
        </w:tc>
        <w:tc>
          <w:tcPr>
            <w:tcW w:w="660" w:type="dxa"/>
            <w:shd w:val="clear" w:color="auto" w:fill="auto"/>
            <w:noWrap/>
            <w:vAlign w:val="center"/>
          </w:tcPr>
          <w:p w14:paraId="4D47E7F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48</w:t>
            </w:r>
          </w:p>
        </w:tc>
        <w:tc>
          <w:tcPr>
            <w:tcW w:w="657" w:type="dxa"/>
            <w:shd w:val="clear" w:color="auto" w:fill="auto"/>
            <w:noWrap/>
            <w:vAlign w:val="center"/>
          </w:tcPr>
          <w:p w14:paraId="4A97382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754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768755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28</w:t>
            </w:r>
          </w:p>
        </w:tc>
        <w:tc>
          <w:tcPr>
            <w:tcW w:w="2618" w:type="dxa"/>
            <w:shd w:val="clear" w:color="auto" w:fill="auto"/>
            <w:noWrap/>
            <w:vAlign w:val="center"/>
          </w:tcPr>
          <w:p w14:paraId="37CCB2A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冰乙酸</w:t>
            </w:r>
          </w:p>
        </w:tc>
        <w:tc>
          <w:tcPr>
            <w:tcW w:w="5515" w:type="dxa"/>
            <w:shd w:val="clear" w:color="auto" w:fill="auto"/>
            <w:noWrap/>
            <w:vAlign w:val="center"/>
          </w:tcPr>
          <w:p w14:paraId="3B588F6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无色透明液体，含量≥99.5%，AR500ml/瓶。</w:t>
            </w:r>
          </w:p>
        </w:tc>
        <w:tc>
          <w:tcPr>
            <w:tcW w:w="660" w:type="dxa"/>
            <w:shd w:val="clear" w:color="auto" w:fill="auto"/>
            <w:noWrap/>
            <w:vAlign w:val="center"/>
          </w:tcPr>
          <w:p w14:paraId="20E4763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91</w:t>
            </w:r>
          </w:p>
        </w:tc>
        <w:tc>
          <w:tcPr>
            <w:tcW w:w="657" w:type="dxa"/>
            <w:shd w:val="clear" w:color="auto" w:fill="auto"/>
            <w:noWrap/>
            <w:vAlign w:val="center"/>
          </w:tcPr>
          <w:p w14:paraId="66DF81A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99B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2D5CDB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29</w:t>
            </w:r>
          </w:p>
        </w:tc>
        <w:tc>
          <w:tcPr>
            <w:tcW w:w="2618" w:type="dxa"/>
            <w:shd w:val="clear" w:color="auto" w:fill="auto"/>
            <w:noWrap/>
            <w:vAlign w:val="center"/>
          </w:tcPr>
          <w:p w14:paraId="600BCE6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色谱乙腈</w:t>
            </w:r>
          </w:p>
        </w:tc>
        <w:tc>
          <w:tcPr>
            <w:tcW w:w="5515" w:type="dxa"/>
            <w:shd w:val="clear" w:color="auto" w:fill="auto"/>
            <w:noWrap/>
            <w:vAlign w:val="center"/>
          </w:tcPr>
          <w:p w14:paraId="2DDFD68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液体，含量≥99.9%，色谱500ml/瓶。</w:t>
            </w:r>
          </w:p>
        </w:tc>
        <w:tc>
          <w:tcPr>
            <w:tcW w:w="660" w:type="dxa"/>
            <w:shd w:val="clear" w:color="auto" w:fill="auto"/>
            <w:noWrap/>
            <w:vAlign w:val="center"/>
          </w:tcPr>
          <w:p w14:paraId="27371F8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113C60B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5AB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D0457C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2618" w:type="dxa"/>
            <w:shd w:val="clear" w:color="auto" w:fill="auto"/>
            <w:noWrap/>
            <w:vAlign w:val="center"/>
          </w:tcPr>
          <w:p w14:paraId="492EA53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氯化钠</w:t>
            </w:r>
          </w:p>
        </w:tc>
        <w:tc>
          <w:tcPr>
            <w:tcW w:w="5515" w:type="dxa"/>
            <w:shd w:val="clear" w:color="auto" w:fill="auto"/>
            <w:noWrap/>
            <w:vAlign w:val="center"/>
          </w:tcPr>
          <w:p w14:paraId="09E208A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结晶粉末，含量≥99.5%，AR500g/瓶。</w:t>
            </w:r>
          </w:p>
        </w:tc>
        <w:tc>
          <w:tcPr>
            <w:tcW w:w="660" w:type="dxa"/>
            <w:shd w:val="clear" w:color="auto" w:fill="auto"/>
            <w:noWrap/>
            <w:vAlign w:val="center"/>
          </w:tcPr>
          <w:p w14:paraId="6F720DB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657" w:type="dxa"/>
            <w:shd w:val="clear" w:color="auto" w:fill="auto"/>
            <w:noWrap/>
            <w:vAlign w:val="center"/>
          </w:tcPr>
          <w:p w14:paraId="2035284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807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D4651C2">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31</w:t>
            </w:r>
          </w:p>
        </w:tc>
        <w:tc>
          <w:tcPr>
            <w:tcW w:w="2618" w:type="dxa"/>
            <w:shd w:val="clear" w:color="auto" w:fill="auto"/>
            <w:noWrap/>
            <w:vAlign w:val="center"/>
          </w:tcPr>
          <w:p w14:paraId="65237CB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乙酰丙酮</w:t>
            </w:r>
          </w:p>
        </w:tc>
        <w:tc>
          <w:tcPr>
            <w:tcW w:w="5515" w:type="dxa"/>
            <w:shd w:val="clear" w:color="auto" w:fill="auto"/>
            <w:noWrap/>
            <w:vAlign w:val="center"/>
          </w:tcPr>
          <w:p w14:paraId="23C953E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液体，含量≥99.0%，AR500ml/瓶。</w:t>
            </w:r>
          </w:p>
        </w:tc>
        <w:tc>
          <w:tcPr>
            <w:tcW w:w="660" w:type="dxa"/>
            <w:shd w:val="clear" w:color="auto" w:fill="auto"/>
            <w:noWrap/>
            <w:vAlign w:val="center"/>
          </w:tcPr>
          <w:p w14:paraId="0EF3E82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w:t>
            </w:r>
          </w:p>
        </w:tc>
        <w:tc>
          <w:tcPr>
            <w:tcW w:w="657" w:type="dxa"/>
            <w:shd w:val="clear" w:color="auto" w:fill="auto"/>
            <w:noWrap/>
            <w:vAlign w:val="center"/>
          </w:tcPr>
          <w:p w14:paraId="24AD5E3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334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F69DA6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32</w:t>
            </w:r>
          </w:p>
        </w:tc>
        <w:tc>
          <w:tcPr>
            <w:tcW w:w="2618" w:type="dxa"/>
            <w:shd w:val="clear" w:color="auto" w:fill="auto"/>
            <w:noWrap/>
            <w:vAlign w:val="center"/>
          </w:tcPr>
          <w:p w14:paraId="1AFACF7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碘化钾</w:t>
            </w:r>
          </w:p>
        </w:tc>
        <w:tc>
          <w:tcPr>
            <w:tcW w:w="5515" w:type="dxa"/>
            <w:shd w:val="clear" w:color="auto" w:fill="auto"/>
            <w:noWrap/>
            <w:vAlign w:val="center"/>
          </w:tcPr>
          <w:p w14:paraId="046B755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粉状，含量≥99.0%，AR500g/瓶</w:t>
            </w:r>
          </w:p>
        </w:tc>
        <w:tc>
          <w:tcPr>
            <w:tcW w:w="660" w:type="dxa"/>
            <w:shd w:val="clear" w:color="auto" w:fill="auto"/>
            <w:noWrap/>
            <w:vAlign w:val="center"/>
          </w:tcPr>
          <w:p w14:paraId="560F2BA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657" w:type="dxa"/>
            <w:shd w:val="clear" w:color="auto" w:fill="auto"/>
            <w:noWrap/>
            <w:vAlign w:val="center"/>
          </w:tcPr>
          <w:p w14:paraId="2828FA3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7F1C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8E2213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33</w:t>
            </w:r>
          </w:p>
        </w:tc>
        <w:tc>
          <w:tcPr>
            <w:tcW w:w="2618" w:type="dxa"/>
            <w:shd w:val="clear" w:color="auto" w:fill="auto"/>
            <w:noWrap/>
            <w:vAlign w:val="center"/>
          </w:tcPr>
          <w:p w14:paraId="4BD32F2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镉单元素标准溶液</w:t>
            </w:r>
          </w:p>
        </w:tc>
        <w:tc>
          <w:tcPr>
            <w:tcW w:w="5515" w:type="dxa"/>
            <w:shd w:val="clear" w:color="auto" w:fill="auto"/>
            <w:noWrap/>
            <w:vAlign w:val="center"/>
          </w:tcPr>
          <w:p w14:paraId="659E4BB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液体，浓度1000mg/ml，50ml/瓶。</w:t>
            </w:r>
          </w:p>
        </w:tc>
        <w:tc>
          <w:tcPr>
            <w:tcW w:w="660" w:type="dxa"/>
            <w:shd w:val="clear" w:color="auto" w:fill="auto"/>
            <w:noWrap/>
            <w:vAlign w:val="center"/>
          </w:tcPr>
          <w:p w14:paraId="44EFAD8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4DFD84A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B8D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217AC4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34</w:t>
            </w:r>
          </w:p>
        </w:tc>
        <w:tc>
          <w:tcPr>
            <w:tcW w:w="2618" w:type="dxa"/>
            <w:shd w:val="clear" w:color="auto" w:fill="auto"/>
            <w:noWrap/>
            <w:vAlign w:val="center"/>
          </w:tcPr>
          <w:p w14:paraId="4E1DA2D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月桂基硫酸盐胰蛋白胨肉汤（LST）</w:t>
            </w:r>
          </w:p>
        </w:tc>
        <w:tc>
          <w:tcPr>
            <w:tcW w:w="5515" w:type="dxa"/>
            <w:shd w:val="clear" w:color="auto" w:fill="auto"/>
            <w:noWrap/>
            <w:vAlign w:val="center"/>
          </w:tcPr>
          <w:p w14:paraId="1959FF6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用于粪肠菌群、大肠菌群的测定，BR250g/瓶。</w:t>
            </w:r>
          </w:p>
        </w:tc>
        <w:tc>
          <w:tcPr>
            <w:tcW w:w="660" w:type="dxa"/>
            <w:shd w:val="clear" w:color="auto" w:fill="auto"/>
            <w:noWrap/>
            <w:vAlign w:val="center"/>
          </w:tcPr>
          <w:p w14:paraId="59D23FB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098CBEF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D94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911BCC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35</w:t>
            </w:r>
          </w:p>
        </w:tc>
        <w:tc>
          <w:tcPr>
            <w:tcW w:w="2618" w:type="dxa"/>
            <w:shd w:val="clear" w:color="auto" w:fill="auto"/>
            <w:noWrap/>
            <w:vAlign w:val="center"/>
          </w:tcPr>
          <w:p w14:paraId="35D03BD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邻苯二甲酸氢钾</w:t>
            </w:r>
          </w:p>
        </w:tc>
        <w:tc>
          <w:tcPr>
            <w:tcW w:w="5515" w:type="dxa"/>
            <w:shd w:val="clear" w:color="auto" w:fill="auto"/>
            <w:noWrap/>
            <w:vAlign w:val="center"/>
          </w:tcPr>
          <w:p w14:paraId="51BCF47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粉状，含量≥99.8%，AR500g/瓶。</w:t>
            </w:r>
          </w:p>
        </w:tc>
        <w:tc>
          <w:tcPr>
            <w:tcW w:w="660" w:type="dxa"/>
            <w:shd w:val="clear" w:color="auto" w:fill="auto"/>
            <w:noWrap/>
            <w:vAlign w:val="center"/>
          </w:tcPr>
          <w:p w14:paraId="24A4CA2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w:t>
            </w:r>
          </w:p>
        </w:tc>
        <w:tc>
          <w:tcPr>
            <w:tcW w:w="657" w:type="dxa"/>
            <w:shd w:val="clear" w:color="auto" w:fill="auto"/>
            <w:noWrap/>
            <w:vAlign w:val="center"/>
          </w:tcPr>
          <w:p w14:paraId="4F9DAC1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　</w:t>
            </w:r>
          </w:p>
        </w:tc>
      </w:tr>
      <w:tr w14:paraId="0022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3567C9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36</w:t>
            </w:r>
          </w:p>
        </w:tc>
        <w:tc>
          <w:tcPr>
            <w:tcW w:w="2618" w:type="dxa"/>
            <w:shd w:val="clear" w:color="auto" w:fill="auto"/>
            <w:noWrap/>
            <w:vAlign w:val="center"/>
          </w:tcPr>
          <w:p w14:paraId="40B1D57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硫代硫酸钠</w:t>
            </w:r>
          </w:p>
        </w:tc>
        <w:tc>
          <w:tcPr>
            <w:tcW w:w="5515" w:type="dxa"/>
            <w:shd w:val="clear" w:color="auto" w:fill="auto"/>
            <w:noWrap/>
            <w:vAlign w:val="center"/>
          </w:tcPr>
          <w:p w14:paraId="407978A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粉状，含量≥99.0%，AR500g/瓶。</w:t>
            </w:r>
          </w:p>
        </w:tc>
        <w:tc>
          <w:tcPr>
            <w:tcW w:w="660" w:type="dxa"/>
            <w:shd w:val="clear" w:color="auto" w:fill="auto"/>
            <w:noWrap/>
            <w:vAlign w:val="center"/>
          </w:tcPr>
          <w:p w14:paraId="3C60363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w:t>
            </w:r>
          </w:p>
        </w:tc>
        <w:tc>
          <w:tcPr>
            <w:tcW w:w="657" w:type="dxa"/>
            <w:shd w:val="clear" w:color="auto" w:fill="auto"/>
            <w:noWrap/>
            <w:vAlign w:val="center"/>
          </w:tcPr>
          <w:p w14:paraId="6178661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B43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537384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37</w:t>
            </w:r>
          </w:p>
        </w:tc>
        <w:tc>
          <w:tcPr>
            <w:tcW w:w="2618" w:type="dxa"/>
            <w:shd w:val="clear" w:color="auto" w:fill="auto"/>
            <w:noWrap/>
            <w:vAlign w:val="center"/>
          </w:tcPr>
          <w:p w14:paraId="3CBFE17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硫酸锰</w:t>
            </w:r>
          </w:p>
        </w:tc>
        <w:tc>
          <w:tcPr>
            <w:tcW w:w="5515" w:type="dxa"/>
            <w:shd w:val="clear" w:color="auto" w:fill="auto"/>
            <w:noWrap/>
            <w:vAlign w:val="center"/>
          </w:tcPr>
          <w:p w14:paraId="37FE7813">
            <w:pPr>
              <w:keepNext w:val="0"/>
              <w:keepLines w:val="0"/>
              <w:widowControl/>
              <w:suppressLineNumbers w:val="0"/>
              <w:jc w:val="left"/>
              <w:textAlignment w:val="center"/>
              <w:rPr>
                <w:rFonts w:hint="eastAsia" w:ascii="宋体" w:hAnsi="宋体" w:eastAsia="宋体" w:cs="宋体"/>
                <w:b w:val="0"/>
                <w:bCs w:val="0"/>
                <w:sz w:val="21"/>
                <w:szCs w:val="21"/>
              </w:rPr>
            </w:pPr>
            <w:r>
              <w:rPr>
                <w:rStyle w:val="40"/>
                <w:rFonts w:hint="eastAsia" w:ascii="宋体" w:hAnsi="宋体" w:eastAsia="宋体" w:cs="宋体"/>
                <w:b w:val="0"/>
                <w:bCs w:val="0"/>
                <w:sz w:val="21"/>
                <w:szCs w:val="21"/>
                <w:lang w:val="en-US" w:eastAsia="zh-CN" w:bidi="ar"/>
              </w:rPr>
              <w:t>粉状，含量99.0%</w:t>
            </w:r>
            <w:r>
              <w:rPr>
                <w:rStyle w:val="41"/>
                <w:rFonts w:hint="default" w:ascii="Times New Roman" w:hAnsi="Times New Roman" w:eastAsia="宋体" w:cs="Times New Roman"/>
                <w:b w:val="0"/>
                <w:bCs w:val="0"/>
                <w:sz w:val="21"/>
                <w:szCs w:val="21"/>
                <w:lang w:val="en-US" w:eastAsia="zh-CN" w:bidi="ar"/>
              </w:rPr>
              <w:t>~</w:t>
            </w:r>
            <w:r>
              <w:rPr>
                <w:rStyle w:val="40"/>
                <w:rFonts w:hint="eastAsia" w:ascii="宋体" w:hAnsi="宋体" w:eastAsia="宋体" w:cs="宋体"/>
                <w:b w:val="0"/>
                <w:bCs w:val="0"/>
                <w:sz w:val="21"/>
                <w:szCs w:val="21"/>
                <w:lang w:val="en-US" w:eastAsia="zh-CN" w:bidi="ar"/>
              </w:rPr>
              <w:t>101.0%，AR500g/瓶。</w:t>
            </w:r>
          </w:p>
        </w:tc>
        <w:tc>
          <w:tcPr>
            <w:tcW w:w="660" w:type="dxa"/>
            <w:shd w:val="clear" w:color="auto" w:fill="auto"/>
            <w:noWrap/>
            <w:vAlign w:val="center"/>
          </w:tcPr>
          <w:p w14:paraId="621B030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47ED169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EEC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79CE01E">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38</w:t>
            </w:r>
          </w:p>
        </w:tc>
        <w:tc>
          <w:tcPr>
            <w:tcW w:w="2618" w:type="dxa"/>
            <w:shd w:val="clear" w:color="auto" w:fill="auto"/>
            <w:noWrap/>
            <w:vAlign w:val="center"/>
          </w:tcPr>
          <w:p w14:paraId="114B03C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2.3.5-三苯基氯化四氮唑</w:t>
            </w:r>
          </w:p>
        </w:tc>
        <w:tc>
          <w:tcPr>
            <w:tcW w:w="5515" w:type="dxa"/>
            <w:shd w:val="clear" w:color="auto" w:fill="auto"/>
            <w:noWrap/>
            <w:vAlign w:val="center"/>
          </w:tcPr>
          <w:p w14:paraId="1378001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淡黄色至橙黄色结晶性粉末，含量≥95%，AR5g/瓶。</w:t>
            </w:r>
          </w:p>
        </w:tc>
        <w:tc>
          <w:tcPr>
            <w:tcW w:w="660" w:type="dxa"/>
            <w:shd w:val="clear" w:color="auto" w:fill="auto"/>
            <w:noWrap/>
            <w:vAlign w:val="center"/>
          </w:tcPr>
          <w:p w14:paraId="353BC1D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2FDD7DF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38A7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FF76725">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39</w:t>
            </w:r>
          </w:p>
        </w:tc>
        <w:tc>
          <w:tcPr>
            <w:tcW w:w="2618" w:type="dxa"/>
            <w:shd w:val="clear" w:color="auto" w:fill="auto"/>
            <w:noWrap/>
            <w:vAlign w:val="center"/>
          </w:tcPr>
          <w:p w14:paraId="5559CB7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氢氧化钠</w:t>
            </w:r>
          </w:p>
        </w:tc>
        <w:tc>
          <w:tcPr>
            <w:tcW w:w="5515" w:type="dxa"/>
            <w:shd w:val="clear" w:color="auto" w:fill="auto"/>
            <w:noWrap/>
            <w:vAlign w:val="center"/>
          </w:tcPr>
          <w:p w14:paraId="7E5290C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片状，含量≥96.0%，AR500g/瓶。</w:t>
            </w:r>
          </w:p>
        </w:tc>
        <w:tc>
          <w:tcPr>
            <w:tcW w:w="660" w:type="dxa"/>
            <w:shd w:val="clear" w:color="auto" w:fill="auto"/>
            <w:noWrap/>
            <w:vAlign w:val="center"/>
          </w:tcPr>
          <w:p w14:paraId="0DC4B65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657" w:type="dxa"/>
            <w:shd w:val="clear" w:color="auto" w:fill="auto"/>
            <w:noWrap/>
            <w:vAlign w:val="center"/>
          </w:tcPr>
          <w:p w14:paraId="22E8502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E07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16273C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40</w:t>
            </w:r>
          </w:p>
        </w:tc>
        <w:tc>
          <w:tcPr>
            <w:tcW w:w="2618" w:type="dxa"/>
            <w:shd w:val="clear" w:color="auto" w:fill="auto"/>
            <w:noWrap/>
            <w:vAlign w:val="center"/>
          </w:tcPr>
          <w:p w14:paraId="1BD8890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抗坏血酸</w:t>
            </w:r>
          </w:p>
        </w:tc>
        <w:tc>
          <w:tcPr>
            <w:tcW w:w="5515" w:type="dxa"/>
            <w:shd w:val="clear" w:color="auto" w:fill="auto"/>
            <w:noWrap/>
            <w:vAlign w:val="center"/>
          </w:tcPr>
          <w:p w14:paraId="46CEE2D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粉状，含量≥96.0%，AR25g/瓶。</w:t>
            </w:r>
          </w:p>
        </w:tc>
        <w:tc>
          <w:tcPr>
            <w:tcW w:w="660" w:type="dxa"/>
            <w:shd w:val="clear" w:color="auto" w:fill="auto"/>
            <w:noWrap/>
            <w:vAlign w:val="center"/>
          </w:tcPr>
          <w:p w14:paraId="78CF772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46</w:t>
            </w:r>
          </w:p>
        </w:tc>
        <w:tc>
          <w:tcPr>
            <w:tcW w:w="657" w:type="dxa"/>
            <w:shd w:val="clear" w:color="auto" w:fill="auto"/>
            <w:noWrap/>
            <w:vAlign w:val="center"/>
          </w:tcPr>
          <w:p w14:paraId="3AFADB1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566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7B7EB3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41</w:t>
            </w:r>
          </w:p>
        </w:tc>
        <w:tc>
          <w:tcPr>
            <w:tcW w:w="2618" w:type="dxa"/>
            <w:shd w:val="clear" w:color="auto" w:fill="auto"/>
            <w:noWrap/>
            <w:vAlign w:val="center"/>
          </w:tcPr>
          <w:p w14:paraId="7667D5B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蛋白质检测管</w:t>
            </w:r>
          </w:p>
        </w:tc>
        <w:tc>
          <w:tcPr>
            <w:tcW w:w="5515" w:type="dxa"/>
            <w:shd w:val="clear" w:color="auto" w:fill="auto"/>
            <w:noWrap/>
            <w:vAlign w:val="center"/>
          </w:tcPr>
          <w:p w14:paraId="0B560FC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粉状，用于蛋白质检测 。</w:t>
            </w:r>
          </w:p>
        </w:tc>
        <w:tc>
          <w:tcPr>
            <w:tcW w:w="660" w:type="dxa"/>
            <w:shd w:val="clear" w:color="auto" w:fill="auto"/>
            <w:noWrap/>
            <w:vAlign w:val="center"/>
          </w:tcPr>
          <w:p w14:paraId="29CAEC7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105</w:t>
            </w:r>
          </w:p>
        </w:tc>
        <w:tc>
          <w:tcPr>
            <w:tcW w:w="657" w:type="dxa"/>
            <w:shd w:val="clear" w:color="auto" w:fill="auto"/>
            <w:noWrap/>
            <w:vAlign w:val="center"/>
          </w:tcPr>
          <w:p w14:paraId="2FE5084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4A45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E3E0F1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42</w:t>
            </w:r>
          </w:p>
        </w:tc>
        <w:tc>
          <w:tcPr>
            <w:tcW w:w="2618" w:type="dxa"/>
            <w:shd w:val="clear" w:color="auto" w:fill="auto"/>
            <w:noWrap/>
            <w:vAlign w:val="center"/>
          </w:tcPr>
          <w:p w14:paraId="0309934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维生素c检测试纸测试条</w:t>
            </w:r>
          </w:p>
        </w:tc>
        <w:tc>
          <w:tcPr>
            <w:tcW w:w="5515" w:type="dxa"/>
            <w:shd w:val="clear" w:color="auto" w:fill="auto"/>
            <w:noWrap/>
            <w:vAlign w:val="center"/>
          </w:tcPr>
          <w:p w14:paraId="5184033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检测范围 50</w:t>
            </w:r>
            <w:r>
              <w:rPr>
                <w:rFonts w:hint="default" w:ascii="Times New Roman" w:hAnsi="Times New Roman" w:eastAsia="宋体" w:cs="Times New Roman"/>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2000mg/l，100次/盒。</w:t>
            </w:r>
          </w:p>
        </w:tc>
        <w:tc>
          <w:tcPr>
            <w:tcW w:w="660" w:type="dxa"/>
            <w:shd w:val="clear" w:color="auto" w:fill="auto"/>
            <w:noWrap/>
            <w:vAlign w:val="center"/>
          </w:tcPr>
          <w:p w14:paraId="1DDE381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657" w:type="dxa"/>
            <w:shd w:val="clear" w:color="auto" w:fill="auto"/>
            <w:noWrap/>
            <w:vAlign w:val="center"/>
          </w:tcPr>
          <w:p w14:paraId="6502C1B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盒</w:t>
            </w:r>
          </w:p>
        </w:tc>
      </w:tr>
      <w:tr w14:paraId="6AC4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DE03D8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43</w:t>
            </w:r>
          </w:p>
        </w:tc>
        <w:tc>
          <w:tcPr>
            <w:tcW w:w="2618" w:type="dxa"/>
            <w:shd w:val="clear" w:color="auto" w:fill="auto"/>
            <w:noWrap/>
            <w:vAlign w:val="center"/>
          </w:tcPr>
          <w:p w14:paraId="6AFE3ED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阳离子树脂732</w:t>
            </w:r>
          </w:p>
        </w:tc>
        <w:tc>
          <w:tcPr>
            <w:tcW w:w="5515" w:type="dxa"/>
            <w:shd w:val="clear" w:color="auto" w:fill="auto"/>
            <w:noWrap/>
            <w:vAlign w:val="center"/>
          </w:tcPr>
          <w:p w14:paraId="0B74D55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颗粒0.3</w:t>
            </w:r>
            <w:r>
              <w:rPr>
                <w:rFonts w:hint="default" w:ascii="Times New Roman" w:hAnsi="Times New Roman" w:eastAsia="宋体" w:cs="Times New Roman"/>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1.2mm，含量≥95%，1kg/包。</w:t>
            </w:r>
          </w:p>
        </w:tc>
        <w:tc>
          <w:tcPr>
            <w:tcW w:w="660" w:type="dxa"/>
            <w:shd w:val="clear" w:color="auto" w:fill="auto"/>
            <w:noWrap/>
            <w:vAlign w:val="center"/>
          </w:tcPr>
          <w:p w14:paraId="3F2F238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2B6A63F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3CEC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A42303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44</w:t>
            </w:r>
          </w:p>
        </w:tc>
        <w:tc>
          <w:tcPr>
            <w:tcW w:w="2618" w:type="dxa"/>
            <w:shd w:val="clear" w:color="auto" w:fill="auto"/>
            <w:noWrap/>
            <w:vAlign w:val="center"/>
          </w:tcPr>
          <w:p w14:paraId="7B46D4E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邻菲罗啉</w:t>
            </w:r>
          </w:p>
        </w:tc>
        <w:tc>
          <w:tcPr>
            <w:tcW w:w="5515" w:type="dxa"/>
            <w:shd w:val="clear" w:color="auto" w:fill="auto"/>
            <w:noWrap/>
            <w:vAlign w:val="center"/>
          </w:tcPr>
          <w:p w14:paraId="59AA682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粉状，含量≥98.0％，AR5g/瓶。</w:t>
            </w:r>
          </w:p>
        </w:tc>
        <w:tc>
          <w:tcPr>
            <w:tcW w:w="660" w:type="dxa"/>
            <w:shd w:val="clear" w:color="auto" w:fill="auto"/>
            <w:noWrap/>
            <w:vAlign w:val="center"/>
          </w:tcPr>
          <w:p w14:paraId="168A7D4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50</w:t>
            </w:r>
          </w:p>
        </w:tc>
        <w:tc>
          <w:tcPr>
            <w:tcW w:w="657" w:type="dxa"/>
            <w:shd w:val="clear" w:color="auto" w:fill="auto"/>
            <w:noWrap/>
            <w:vAlign w:val="center"/>
          </w:tcPr>
          <w:p w14:paraId="77C9BFC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AB9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29E5765">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45</w:t>
            </w:r>
          </w:p>
        </w:tc>
        <w:tc>
          <w:tcPr>
            <w:tcW w:w="2618" w:type="dxa"/>
            <w:shd w:val="clear" w:color="auto" w:fill="auto"/>
            <w:noWrap/>
            <w:vAlign w:val="center"/>
          </w:tcPr>
          <w:p w14:paraId="1455134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硝酸钠</w:t>
            </w:r>
          </w:p>
        </w:tc>
        <w:tc>
          <w:tcPr>
            <w:tcW w:w="5515" w:type="dxa"/>
            <w:shd w:val="clear" w:color="auto" w:fill="auto"/>
            <w:noWrap/>
            <w:vAlign w:val="center"/>
          </w:tcPr>
          <w:p w14:paraId="2046057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白色结晶粉末，含量≥99.0%，AR500g/瓶。</w:t>
            </w:r>
          </w:p>
        </w:tc>
        <w:tc>
          <w:tcPr>
            <w:tcW w:w="660" w:type="dxa"/>
            <w:shd w:val="clear" w:color="auto" w:fill="auto"/>
            <w:noWrap/>
            <w:vAlign w:val="center"/>
          </w:tcPr>
          <w:p w14:paraId="7391D50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1DF562B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C78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1911C2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46</w:t>
            </w:r>
          </w:p>
        </w:tc>
        <w:tc>
          <w:tcPr>
            <w:tcW w:w="2618" w:type="dxa"/>
            <w:shd w:val="clear" w:color="auto" w:fill="auto"/>
            <w:noWrap/>
            <w:vAlign w:val="center"/>
          </w:tcPr>
          <w:p w14:paraId="4C0C1F9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柠檬酸</w:t>
            </w:r>
          </w:p>
        </w:tc>
        <w:tc>
          <w:tcPr>
            <w:tcW w:w="5515" w:type="dxa"/>
            <w:shd w:val="clear" w:color="auto" w:fill="auto"/>
            <w:noWrap/>
            <w:vAlign w:val="center"/>
          </w:tcPr>
          <w:p w14:paraId="16A6CC5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highlight w:val="none"/>
                <w:u w:val="none"/>
                <w:lang w:val="en-US" w:eastAsia="zh-CN" w:bidi="ar"/>
              </w:rPr>
              <w:t>白色晶状粉末，</w:t>
            </w:r>
            <w:r>
              <w:rPr>
                <w:rFonts w:hint="eastAsia" w:ascii="宋体" w:hAnsi="宋体" w:eastAsia="宋体" w:cs="宋体"/>
                <w:b w:val="0"/>
                <w:bCs w:val="0"/>
                <w:i w:val="0"/>
                <w:iCs w:val="0"/>
                <w:color w:val="000000"/>
                <w:kern w:val="0"/>
                <w:sz w:val="21"/>
                <w:szCs w:val="21"/>
                <w:u w:val="none"/>
                <w:lang w:val="en-US" w:eastAsia="zh-CN" w:bidi="ar"/>
              </w:rPr>
              <w:t>食品级，</w:t>
            </w:r>
            <w:r>
              <w:rPr>
                <w:rFonts w:hint="eastAsia" w:ascii="宋体" w:hAnsi="宋体" w:eastAsia="宋体" w:cs="宋体"/>
                <w:b w:val="0"/>
                <w:bCs w:val="0"/>
                <w:i w:val="0"/>
                <w:iCs w:val="0"/>
                <w:color w:val="000000"/>
                <w:kern w:val="0"/>
                <w:sz w:val="21"/>
                <w:szCs w:val="21"/>
                <w:highlight w:val="none"/>
                <w:u w:val="none"/>
                <w:lang w:val="en-US" w:eastAsia="zh-CN" w:bidi="ar"/>
              </w:rPr>
              <w:t>含量≥99.5%，100g</w:t>
            </w:r>
            <w:r>
              <w:rPr>
                <w:rFonts w:hint="eastAsia" w:ascii="宋体" w:hAnsi="宋体" w:eastAsia="宋体" w:cs="宋体"/>
                <w:b w:val="0"/>
                <w:bCs w:val="0"/>
                <w:i w:val="0"/>
                <w:iCs w:val="0"/>
                <w:color w:val="000000"/>
                <w:kern w:val="0"/>
                <w:sz w:val="21"/>
                <w:szCs w:val="21"/>
                <w:u w:val="none"/>
                <w:lang w:val="en-US" w:eastAsia="zh-CN" w:bidi="ar"/>
              </w:rPr>
              <w:t>/瓶</w:t>
            </w:r>
            <w:r>
              <w:rPr>
                <w:rFonts w:hint="eastAsia" w:ascii="宋体" w:hAnsi="宋体" w:eastAsia="宋体" w:cs="宋体"/>
                <w:b w:val="0"/>
                <w:bCs w:val="0"/>
                <w:i w:val="0"/>
                <w:iCs w:val="0"/>
                <w:color w:val="000000"/>
                <w:kern w:val="0"/>
                <w:sz w:val="21"/>
                <w:szCs w:val="21"/>
                <w:highlight w:val="none"/>
                <w:u w:val="none"/>
                <w:lang w:val="en-US" w:eastAsia="zh-CN" w:bidi="ar"/>
              </w:rPr>
              <w:t>。</w:t>
            </w:r>
          </w:p>
        </w:tc>
        <w:tc>
          <w:tcPr>
            <w:tcW w:w="660" w:type="dxa"/>
            <w:shd w:val="clear" w:color="auto" w:fill="auto"/>
            <w:noWrap/>
            <w:vAlign w:val="center"/>
          </w:tcPr>
          <w:p w14:paraId="1DEEAED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E95B1F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1612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B43384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47</w:t>
            </w:r>
          </w:p>
        </w:tc>
        <w:tc>
          <w:tcPr>
            <w:tcW w:w="2618" w:type="dxa"/>
            <w:shd w:val="clear" w:color="auto" w:fill="auto"/>
            <w:noWrap/>
            <w:vAlign w:val="center"/>
          </w:tcPr>
          <w:p w14:paraId="4C00A50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维生素C</w:t>
            </w:r>
          </w:p>
        </w:tc>
        <w:tc>
          <w:tcPr>
            <w:tcW w:w="5515" w:type="dxa"/>
            <w:shd w:val="clear" w:color="auto" w:fill="auto"/>
            <w:noWrap/>
            <w:vAlign w:val="center"/>
          </w:tcPr>
          <w:p w14:paraId="1C50F7E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白色粉末，食品级，100g/包。</w:t>
            </w:r>
          </w:p>
        </w:tc>
        <w:tc>
          <w:tcPr>
            <w:tcW w:w="660" w:type="dxa"/>
            <w:shd w:val="clear" w:color="auto" w:fill="auto"/>
            <w:noWrap/>
            <w:vAlign w:val="center"/>
          </w:tcPr>
          <w:p w14:paraId="04C36EE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39861E4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7690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158FE59">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48</w:t>
            </w:r>
          </w:p>
        </w:tc>
        <w:tc>
          <w:tcPr>
            <w:tcW w:w="2618" w:type="dxa"/>
            <w:shd w:val="clear" w:color="auto" w:fill="auto"/>
            <w:noWrap/>
            <w:vAlign w:val="center"/>
          </w:tcPr>
          <w:p w14:paraId="6989AA8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双氧水</w:t>
            </w:r>
          </w:p>
        </w:tc>
        <w:tc>
          <w:tcPr>
            <w:tcW w:w="5515" w:type="dxa"/>
            <w:shd w:val="clear" w:color="auto" w:fill="auto"/>
            <w:noWrap/>
            <w:vAlign w:val="center"/>
          </w:tcPr>
          <w:p w14:paraId="47C43C0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无色透明液体，含量≥30.0%，AR500ml/瓶。</w:t>
            </w:r>
          </w:p>
        </w:tc>
        <w:tc>
          <w:tcPr>
            <w:tcW w:w="660" w:type="dxa"/>
            <w:shd w:val="clear" w:color="auto" w:fill="auto"/>
            <w:noWrap/>
            <w:vAlign w:val="center"/>
          </w:tcPr>
          <w:p w14:paraId="75EF6D6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w:t>
            </w:r>
          </w:p>
        </w:tc>
        <w:tc>
          <w:tcPr>
            <w:tcW w:w="657" w:type="dxa"/>
            <w:shd w:val="clear" w:color="auto" w:fill="auto"/>
            <w:noWrap/>
            <w:vAlign w:val="center"/>
          </w:tcPr>
          <w:p w14:paraId="65BAF4F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48D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315F31D">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49</w:t>
            </w:r>
          </w:p>
        </w:tc>
        <w:tc>
          <w:tcPr>
            <w:tcW w:w="2618" w:type="dxa"/>
            <w:shd w:val="clear" w:color="auto" w:fill="auto"/>
            <w:noWrap/>
            <w:vAlign w:val="center"/>
          </w:tcPr>
          <w:p w14:paraId="0565532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盐酸羟胺</w:t>
            </w:r>
          </w:p>
        </w:tc>
        <w:tc>
          <w:tcPr>
            <w:tcW w:w="5515" w:type="dxa"/>
            <w:shd w:val="clear" w:color="auto" w:fill="auto"/>
            <w:noWrap/>
            <w:vAlign w:val="center"/>
          </w:tcPr>
          <w:p w14:paraId="0A7B17C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粉状，含量≥98％，AR25g/瓶。</w:t>
            </w:r>
          </w:p>
        </w:tc>
        <w:tc>
          <w:tcPr>
            <w:tcW w:w="660" w:type="dxa"/>
            <w:shd w:val="clear" w:color="auto" w:fill="auto"/>
            <w:noWrap/>
            <w:vAlign w:val="center"/>
          </w:tcPr>
          <w:p w14:paraId="4F9DC29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80</w:t>
            </w:r>
          </w:p>
        </w:tc>
        <w:tc>
          <w:tcPr>
            <w:tcW w:w="657" w:type="dxa"/>
            <w:shd w:val="clear" w:color="auto" w:fill="auto"/>
            <w:noWrap/>
            <w:vAlign w:val="center"/>
          </w:tcPr>
          <w:p w14:paraId="41445B0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BD7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7789C5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50</w:t>
            </w:r>
          </w:p>
        </w:tc>
        <w:tc>
          <w:tcPr>
            <w:tcW w:w="2618" w:type="dxa"/>
            <w:shd w:val="clear" w:color="auto" w:fill="auto"/>
            <w:noWrap/>
            <w:vAlign w:val="center"/>
          </w:tcPr>
          <w:p w14:paraId="74A7EFD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碳酸氢钠</w:t>
            </w:r>
          </w:p>
        </w:tc>
        <w:tc>
          <w:tcPr>
            <w:tcW w:w="5515" w:type="dxa"/>
            <w:shd w:val="clear" w:color="auto" w:fill="auto"/>
            <w:noWrap/>
            <w:vAlign w:val="center"/>
          </w:tcPr>
          <w:p w14:paraId="51B20E4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白色细小晶体，含量≥99.5%，AR500g/瓶。</w:t>
            </w:r>
          </w:p>
        </w:tc>
        <w:tc>
          <w:tcPr>
            <w:tcW w:w="660" w:type="dxa"/>
            <w:shd w:val="clear" w:color="auto" w:fill="auto"/>
            <w:noWrap/>
            <w:vAlign w:val="center"/>
          </w:tcPr>
          <w:p w14:paraId="75F4653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657" w:type="dxa"/>
            <w:shd w:val="clear" w:color="auto" w:fill="auto"/>
            <w:noWrap/>
            <w:vAlign w:val="center"/>
          </w:tcPr>
          <w:p w14:paraId="017BF33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70A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858215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51</w:t>
            </w:r>
          </w:p>
        </w:tc>
        <w:tc>
          <w:tcPr>
            <w:tcW w:w="2618" w:type="dxa"/>
            <w:shd w:val="clear" w:color="auto" w:fill="auto"/>
            <w:noWrap/>
            <w:vAlign w:val="center"/>
          </w:tcPr>
          <w:p w14:paraId="7C465BF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N-1-萘乙二胺盐酸盐</w:t>
            </w:r>
          </w:p>
        </w:tc>
        <w:tc>
          <w:tcPr>
            <w:tcW w:w="5515" w:type="dxa"/>
            <w:shd w:val="clear" w:color="auto" w:fill="auto"/>
            <w:noWrap/>
            <w:vAlign w:val="center"/>
          </w:tcPr>
          <w:p w14:paraId="42F42AE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粉状，含量≥97%，AR10g/瓶。</w:t>
            </w:r>
          </w:p>
        </w:tc>
        <w:tc>
          <w:tcPr>
            <w:tcW w:w="660" w:type="dxa"/>
            <w:shd w:val="clear" w:color="auto" w:fill="auto"/>
            <w:noWrap/>
            <w:vAlign w:val="center"/>
          </w:tcPr>
          <w:p w14:paraId="38CF84E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38</w:t>
            </w:r>
          </w:p>
        </w:tc>
        <w:tc>
          <w:tcPr>
            <w:tcW w:w="657" w:type="dxa"/>
            <w:shd w:val="clear" w:color="auto" w:fill="auto"/>
            <w:noWrap/>
            <w:vAlign w:val="center"/>
          </w:tcPr>
          <w:p w14:paraId="7DC3BAD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B0B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5FB649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52</w:t>
            </w:r>
          </w:p>
        </w:tc>
        <w:tc>
          <w:tcPr>
            <w:tcW w:w="2618" w:type="dxa"/>
            <w:shd w:val="clear" w:color="auto" w:fill="auto"/>
            <w:noWrap/>
            <w:vAlign w:val="center"/>
          </w:tcPr>
          <w:p w14:paraId="5227B58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铅标准物质</w:t>
            </w:r>
          </w:p>
        </w:tc>
        <w:tc>
          <w:tcPr>
            <w:tcW w:w="5515" w:type="dxa"/>
            <w:shd w:val="clear" w:color="auto" w:fill="auto"/>
            <w:noWrap/>
            <w:vAlign w:val="center"/>
          </w:tcPr>
          <w:p w14:paraId="2653F48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液体，浓度100μg/ml，20ml/瓶。</w:t>
            </w:r>
          </w:p>
        </w:tc>
        <w:tc>
          <w:tcPr>
            <w:tcW w:w="660" w:type="dxa"/>
            <w:shd w:val="clear" w:color="auto" w:fill="auto"/>
            <w:noWrap/>
            <w:vAlign w:val="center"/>
          </w:tcPr>
          <w:p w14:paraId="7A77AEA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w:t>
            </w:r>
          </w:p>
        </w:tc>
        <w:tc>
          <w:tcPr>
            <w:tcW w:w="657" w:type="dxa"/>
            <w:shd w:val="clear" w:color="auto" w:fill="auto"/>
            <w:noWrap/>
            <w:vAlign w:val="center"/>
          </w:tcPr>
          <w:p w14:paraId="30F247E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DB8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8EEC40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53</w:t>
            </w:r>
          </w:p>
        </w:tc>
        <w:tc>
          <w:tcPr>
            <w:tcW w:w="2618" w:type="dxa"/>
            <w:shd w:val="clear" w:color="auto" w:fill="auto"/>
            <w:noWrap/>
            <w:vAlign w:val="center"/>
          </w:tcPr>
          <w:p w14:paraId="60C2493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无水对氨基苯磺酸</w:t>
            </w:r>
          </w:p>
        </w:tc>
        <w:tc>
          <w:tcPr>
            <w:tcW w:w="5515" w:type="dxa"/>
            <w:shd w:val="clear" w:color="auto" w:fill="auto"/>
            <w:noWrap/>
            <w:vAlign w:val="center"/>
          </w:tcPr>
          <w:p w14:paraId="003D8CE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白色至灰白色结晶性粉末，含量≥99.8%，AR100g/瓶。</w:t>
            </w:r>
          </w:p>
        </w:tc>
        <w:tc>
          <w:tcPr>
            <w:tcW w:w="660" w:type="dxa"/>
            <w:shd w:val="clear" w:color="auto" w:fill="auto"/>
            <w:noWrap/>
            <w:vAlign w:val="center"/>
          </w:tcPr>
          <w:p w14:paraId="3FAAC22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40</w:t>
            </w:r>
          </w:p>
        </w:tc>
        <w:tc>
          <w:tcPr>
            <w:tcW w:w="657" w:type="dxa"/>
            <w:shd w:val="clear" w:color="auto" w:fill="auto"/>
            <w:noWrap/>
            <w:vAlign w:val="center"/>
          </w:tcPr>
          <w:p w14:paraId="4237DBD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5A7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0A3D202">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54</w:t>
            </w:r>
          </w:p>
        </w:tc>
        <w:tc>
          <w:tcPr>
            <w:tcW w:w="2618" w:type="dxa"/>
            <w:shd w:val="clear" w:color="auto" w:fill="auto"/>
            <w:noWrap/>
            <w:vAlign w:val="center"/>
          </w:tcPr>
          <w:p w14:paraId="42A37A6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硫酸亚铁</w:t>
            </w:r>
          </w:p>
        </w:tc>
        <w:tc>
          <w:tcPr>
            <w:tcW w:w="5515" w:type="dxa"/>
            <w:shd w:val="clear" w:color="auto" w:fill="auto"/>
            <w:noWrap/>
            <w:vAlign w:val="center"/>
          </w:tcPr>
          <w:p w14:paraId="79608F3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浅蓝绿色结晶，含量≥99.5%，AR500g/瓶。</w:t>
            </w:r>
          </w:p>
        </w:tc>
        <w:tc>
          <w:tcPr>
            <w:tcW w:w="660" w:type="dxa"/>
            <w:shd w:val="clear" w:color="auto" w:fill="auto"/>
            <w:noWrap/>
            <w:vAlign w:val="center"/>
          </w:tcPr>
          <w:p w14:paraId="72AAC95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w:t>
            </w:r>
          </w:p>
        </w:tc>
        <w:tc>
          <w:tcPr>
            <w:tcW w:w="657" w:type="dxa"/>
            <w:shd w:val="clear" w:color="auto" w:fill="auto"/>
            <w:noWrap/>
            <w:vAlign w:val="center"/>
          </w:tcPr>
          <w:p w14:paraId="59D89F6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BAC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9008F62">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55</w:t>
            </w:r>
          </w:p>
        </w:tc>
        <w:tc>
          <w:tcPr>
            <w:tcW w:w="2618" w:type="dxa"/>
            <w:shd w:val="clear" w:color="auto" w:fill="auto"/>
            <w:noWrap/>
            <w:vAlign w:val="center"/>
          </w:tcPr>
          <w:p w14:paraId="37E5F1D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铜试剂</w:t>
            </w:r>
          </w:p>
        </w:tc>
        <w:tc>
          <w:tcPr>
            <w:tcW w:w="5515" w:type="dxa"/>
            <w:shd w:val="clear" w:color="auto" w:fill="auto"/>
            <w:noWrap/>
            <w:vAlign w:val="center"/>
          </w:tcPr>
          <w:p w14:paraId="496567B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白色至淡黄色结晶性粉末，含量≥98.0%，AR25g/瓶。</w:t>
            </w:r>
          </w:p>
        </w:tc>
        <w:tc>
          <w:tcPr>
            <w:tcW w:w="660" w:type="dxa"/>
            <w:shd w:val="clear" w:color="auto" w:fill="auto"/>
            <w:noWrap/>
            <w:vAlign w:val="center"/>
          </w:tcPr>
          <w:p w14:paraId="4DE3F9E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657" w:type="dxa"/>
            <w:shd w:val="clear" w:color="auto" w:fill="auto"/>
            <w:noWrap/>
            <w:vAlign w:val="center"/>
          </w:tcPr>
          <w:p w14:paraId="0DD5DE0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D50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361333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56</w:t>
            </w:r>
          </w:p>
        </w:tc>
        <w:tc>
          <w:tcPr>
            <w:tcW w:w="2618" w:type="dxa"/>
            <w:shd w:val="clear" w:color="auto" w:fill="auto"/>
            <w:noWrap/>
            <w:vAlign w:val="center"/>
          </w:tcPr>
          <w:p w14:paraId="1CB0FF8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乙酸锌</w:t>
            </w:r>
          </w:p>
        </w:tc>
        <w:tc>
          <w:tcPr>
            <w:tcW w:w="5515" w:type="dxa"/>
            <w:shd w:val="clear" w:color="auto" w:fill="auto"/>
            <w:noWrap/>
            <w:vAlign w:val="center"/>
          </w:tcPr>
          <w:p w14:paraId="780FFEB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白色结晶性粉末，含量≥99.0%，AR500g/瓶。</w:t>
            </w:r>
          </w:p>
        </w:tc>
        <w:tc>
          <w:tcPr>
            <w:tcW w:w="660" w:type="dxa"/>
            <w:shd w:val="clear" w:color="auto" w:fill="auto"/>
            <w:noWrap/>
            <w:vAlign w:val="center"/>
          </w:tcPr>
          <w:p w14:paraId="53020D4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657" w:type="dxa"/>
            <w:shd w:val="clear" w:color="auto" w:fill="auto"/>
            <w:noWrap/>
            <w:vAlign w:val="center"/>
          </w:tcPr>
          <w:p w14:paraId="021C837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A31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80622A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57</w:t>
            </w:r>
          </w:p>
        </w:tc>
        <w:tc>
          <w:tcPr>
            <w:tcW w:w="2618" w:type="dxa"/>
            <w:shd w:val="clear" w:color="auto" w:fill="auto"/>
            <w:noWrap/>
            <w:vAlign w:val="center"/>
          </w:tcPr>
          <w:p w14:paraId="132384A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乙酸乙酯</w:t>
            </w:r>
          </w:p>
        </w:tc>
        <w:tc>
          <w:tcPr>
            <w:tcW w:w="5515" w:type="dxa"/>
            <w:shd w:val="clear" w:color="auto" w:fill="auto"/>
            <w:noWrap/>
            <w:vAlign w:val="center"/>
          </w:tcPr>
          <w:p w14:paraId="2C365CC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无色透明液体，含量≥99.5%，HPLC，500ml/瓶。</w:t>
            </w:r>
          </w:p>
        </w:tc>
        <w:tc>
          <w:tcPr>
            <w:tcW w:w="660" w:type="dxa"/>
            <w:shd w:val="clear" w:color="auto" w:fill="auto"/>
            <w:noWrap/>
            <w:vAlign w:val="center"/>
          </w:tcPr>
          <w:p w14:paraId="3DD84E2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0AC2C4B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D8E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121DC9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58</w:t>
            </w:r>
          </w:p>
        </w:tc>
        <w:tc>
          <w:tcPr>
            <w:tcW w:w="2618" w:type="dxa"/>
            <w:shd w:val="clear" w:color="auto" w:fill="auto"/>
            <w:noWrap/>
            <w:vAlign w:val="center"/>
          </w:tcPr>
          <w:p w14:paraId="3EE2BB7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色谱甲醇</w:t>
            </w:r>
          </w:p>
        </w:tc>
        <w:tc>
          <w:tcPr>
            <w:tcW w:w="5515" w:type="dxa"/>
            <w:shd w:val="clear" w:color="auto" w:fill="auto"/>
            <w:noWrap/>
            <w:vAlign w:val="center"/>
          </w:tcPr>
          <w:p w14:paraId="05DA22C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无色透明液体，含量≥99.9%，HPLC，500ml/瓶。</w:t>
            </w:r>
          </w:p>
        </w:tc>
        <w:tc>
          <w:tcPr>
            <w:tcW w:w="660" w:type="dxa"/>
            <w:shd w:val="clear" w:color="auto" w:fill="auto"/>
            <w:noWrap/>
            <w:vAlign w:val="center"/>
          </w:tcPr>
          <w:p w14:paraId="0A84984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6F088C9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27A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5755E1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59</w:t>
            </w:r>
          </w:p>
        </w:tc>
        <w:tc>
          <w:tcPr>
            <w:tcW w:w="2618" w:type="dxa"/>
            <w:shd w:val="clear" w:color="auto" w:fill="auto"/>
            <w:noWrap/>
            <w:vAlign w:val="center"/>
          </w:tcPr>
          <w:p w14:paraId="31162B0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正己烷</w:t>
            </w:r>
          </w:p>
        </w:tc>
        <w:tc>
          <w:tcPr>
            <w:tcW w:w="5515" w:type="dxa"/>
            <w:shd w:val="clear" w:color="auto" w:fill="auto"/>
            <w:noWrap/>
            <w:vAlign w:val="center"/>
          </w:tcPr>
          <w:p w14:paraId="2F6E3D4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无色透明液体，含量≥99.5%，HPLC，500ml/瓶。</w:t>
            </w:r>
          </w:p>
        </w:tc>
        <w:tc>
          <w:tcPr>
            <w:tcW w:w="660" w:type="dxa"/>
            <w:shd w:val="clear" w:color="auto" w:fill="auto"/>
            <w:noWrap/>
            <w:vAlign w:val="center"/>
          </w:tcPr>
          <w:p w14:paraId="7539C10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59DEB35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7B50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81E3DE2">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60</w:t>
            </w:r>
          </w:p>
        </w:tc>
        <w:tc>
          <w:tcPr>
            <w:tcW w:w="2618" w:type="dxa"/>
            <w:shd w:val="clear" w:color="auto" w:fill="auto"/>
            <w:noWrap/>
            <w:vAlign w:val="center"/>
          </w:tcPr>
          <w:p w14:paraId="2AA7BD4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铜标液</w:t>
            </w:r>
          </w:p>
        </w:tc>
        <w:tc>
          <w:tcPr>
            <w:tcW w:w="5515" w:type="dxa"/>
            <w:shd w:val="clear" w:color="auto" w:fill="auto"/>
            <w:noWrap/>
            <w:vAlign w:val="center"/>
          </w:tcPr>
          <w:p w14:paraId="6C5DC99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液体，浓度1000μg/ml，50ml/瓶。</w:t>
            </w:r>
          </w:p>
        </w:tc>
        <w:tc>
          <w:tcPr>
            <w:tcW w:w="660" w:type="dxa"/>
            <w:shd w:val="clear" w:color="auto" w:fill="auto"/>
            <w:noWrap/>
            <w:vAlign w:val="center"/>
          </w:tcPr>
          <w:p w14:paraId="6A1400C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3ACBF9B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614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85BD4D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61</w:t>
            </w:r>
          </w:p>
        </w:tc>
        <w:tc>
          <w:tcPr>
            <w:tcW w:w="2618" w:type="dxa"/>
            <w:shd w:val="clear" w:color="auto" w:fill="auto"/>
            <w:noWrap/>
            <w:vAlign w:val="center"/>
          </w:tcPr>
          <w:p w14:paraId="6E56497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铜标样</w:t>
            </w:r>
          </w:p>
        </w:tc>
        <w:tc>
          <w:tcPr>
            <w:tcW w:w="5515" w:type="dxa"/>
            <w:shd w:val="clear" w:color="auto" w:fill="auto"/>
            <w:noWrap/>
            <w:vAlign w:val="center"/>
          </w:tcPr>
          <w:p w14:paraId="3620CB1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BW0612，4.19μg/ml，20ml/瓶。</w:t>
            </w:r>
          </w:p>
        </w:tc>
        <w:tc>
          <w:tcPr>
            <w:tcW w:w="660" w:type="dxa"/>
            <w:shd w:val="clear" w:color="auto" w:fill="auto"/>
            <w:noWrap/>
            <w:vAlign w:val="center"/>
          </w:tcPr>
          <w:p w14:paraId="3C6EC6E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657" w:type="dxa"/>
            <w:shd w:val="clear" w:color="auto" w:fill="auto"/>
            <w:noWrap/>
            <w:vAlign w:val="center"/>
          </w:tcPr>
          <w:p w14:paraId="46521E5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5CF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480EE0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62</w:t>
            </w:r>
          </w:p>
        </w:tc>
        <w:tc>
          <w:tcPr>
            <w:tcW w:w="2618" w:type="dxa"/>
            <w:shd w:val="clear" w:color="auto" w:fill="auto"/>
            <w:noWrap/>
            <w:vAlign w:val="center"/>
          </w:tcPr>
          <w:p w14:paraId="686434A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乙酸铵</w:t>
            </w:r>
          </w:p>
        </w:tc>
        <w:tc>
          <w:tcPr>
            <w:tcW w:w="5515" w:type="dxa"/>
            <w:shd w:val="clear" w:color="auto" w:fill="auto"/>
            <w:noWrap/>
            <w:vAlign w:val="center"/>
          </w:tcPr>
          <w:p w14:paraId="7389670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无色结晶，含量≥98%，AR500g/瓶。</w:t>
            </w:r>
          </w:p>
        </w:tc>
        <w:tc>
          <w:tcPr>
            <w:tcW w:w="660" w:type="dxa"/>
            <w:shd w:val="clear" w:color="auto" w:fill="auto"/>
            <w:noWrap/>
            <w:vAlign w:val="center"/>
          </w:tcPr>
          <w:p w14:paraId="24260D7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44F340C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F39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5D1975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63</w:t>
            </w:r>
          </w:p>
        </w:tc>
        <w:tc>
          <w:tcPr>
            <w:tcW w:w="2618" w:type="dxa"/>
            <w:shd w:val="clear" w:color="auto" w:fill="auto"/>
            <w:noWrap/>
            <w:vAlign w:val="center"/>
          </w:tcPr>
          <w:p w14:paraId="0CBA9E6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PH缓冲剂4.00</w:t>
            </w:r>
          </w:p>
        </w:tc>
        <w:tc>
          <w:tcPr>
            <w:tcW w:w="5515" w:type="dxa"/>
            <w:shd w:val="clear" w:color="auto" w:fill="auto"/>
            <w:noWrap/>
            <w:vAlign w:val="center"/>
          </w:tcPr>
          <w:p w14:paraId="673EF63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白色结晶性粉末，pH 4.00。</w:t>
            </w:r>
          </w:p>
        </w:tc>
        <w:tc>
          <w:tcPr>
            <w:tcW w:w="660" w:type="dxa"/>
            <w:shd w:val="clear" w:color="auto" w:fill="auto"/>
            <w:noWrap/>
            <w:vAlign w:val="center"/>
          </w:tcPr>
          <w:p w14:paraId="3C3F680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85</w:t>
            </w:r>
          </w:p>
        </w:tc>
        <w:tc>
          <w:tcPr>
            <w:tcW w:w="657" w:type="dxa"/>
            <w:shd w:val="clear" w:color="auto" w:fill="auto"/>
            <w:noWrap/>
            <w:vAlign w:val="center"/>
          </w:tcPr>
          <w:p w14:paraId="51714D7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本</w:t>
            </w:r>
          </w:p>
        </w:tc>
      </w:tr>
      <w:tr w14:paraId="18E7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2408E7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64</w:t>
            </w:r>
          </w:p>
        </w:tc>
        <w:tc>
          <w:tcPr>
            <w:tcW w:w="2618" w:type="dxa"/>
            <w:shd w:val="clear" w:color="auto" w:fill="auto"/>
            <w:noWrap/>
            <w:vAlign w:val="center"/>
          </w:tcPr>
          <w:p w14:paraId="5108564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PH缓冲剂 6.86</w:t>
            </w:r>
          </w:p>
        </w:tc>
        <w:tc>
          <w:tcPr>
            <w:tcW w:w="5515" w:type="dxa"/>
            <w:shd w:val="clear" w:color="auto" w:fill="auto"/>
            <w:noWrap/>
            <w:vAlign w:val="center"/>
          </w:tcPr>
          <w:p w14:paraId="48C9FF3A">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白色结晶性粉末，pH 6.86。</w:t>
            </w:r>
          </w:p>
        </w:tc>
        <w:tc>
          <w:tcPr>
            <w:tcW w:w="660" w:type="dxa"/>
            <w:shd w:val="clear" w:color="auto" w:fill="auto"/>
            <w:noWrap/>
            <w:vAlign w:val="center"/>
          </w:tcPr>
          <w:p w14:paraId="77C96C1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85</w:t>
            </w:r>
          </w:p>
        </w:tc>
        <w:tc>
          <w:tcPr>
            <w:tcW w:w="657" w:type="dxa"/>
            <w:shd w:val="clear" w:color="auto" w:fill="auto"/>
            <w:noWrap/>
            <w:vAlign w:val="center"/>
          </w:tcPr>
          <w:p w14:paraId="0A999FB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本</w:t>
            </w:r>
          </w:p>
        </w:tc>
      </w:tr>
      <w:tr w14:paraId="499D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037443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65</w:t>
            </w:r>
          </w:p>
        </w:tc>
        <w:tc>
          <w:tcPr>
            <w:tcW w:w="2618" w:type="dxa"/>
            <w:shd w:val="clear" w:color="auto" w:fill="auto"/>
            <w:noWrap/>
            <w:vAlign w:val="center"/>
          </w:tcPr>
          <w:p w14:paraId="0AA590B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氢氧化钾</w:t>
            </w:r>
          </w:p>
        </w:tc>
        <w:tc>
          <w:tcPr>
            <w:tcW w:w="5515" w:type="dxa"/>
            <w:shd w:val="clear" w:color="auto" w:fill="auto"/>
            <w:noWrap/>
            <w:vAlign w:val="center"/>
          </w:tcPr>
          <w:p w14:paraId="7C7393E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白色颗粒状，含量≥99.0%，AR500g/瓶。</w:t>
            </w:r>
          </w:p>
        </w:tc>
        <w:tc>
          <w:tcPr>
            <w:tcW w:w="660" w:type="dxa"/>
            <w:shd w:val="clear" w:color="auto" w:fill="auto"/>
            <w:noWrap/>
            <w:vAlign w:val="center"/>
          </w:tcPr>
          <w:p w14:paraId="1B6A4DF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31042CB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4F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11A535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66</w:t>
            </w:r>
          </w:p>
        </w:tc>
        <w:tc>
          <w:tcPr>
            <w:tcW w:w="2618" w:type="dxa"/>
            <w:shd w:val="clear" w:color="auto" w:fill="auto"/>
            <w:noWrap/>
            <w:vAlign w:val="center"/>
          </w:tcPr>
          <w:p w14:paraId="154B958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磺基水杨酸</w:t>
            </w:r>
          </w:p>
        </w:tc>
        <w:tc>
          <w:tcPr>
            <w:tcW w:w="5515" w:type="dxa"/>
            <w:shd w:val="clear" w:color="auto" w:fill="auto"/>
            <w:noWrap/>
            <w:vAlign w:val="center"/>
          </w:tcPr>
          <w:p w14:paraId="5B39DB6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白色至类白色粉状结晶，含量≥99%，AR100g/瓶。</w:t>
            </w:r>
          </w:p>
        </w:tc>
        <w:tc>
          <w:tcPr>
            <w:tcW w:w="660" w:type="dxa"/>
            <w:shd w:val="clear" w:color="auto" w:fill="auto"/>
            <w:noWrap/>
            <w:vAlign w:val="center"/>
          </w:tcPr>
          <w:p w14:paraId="1FB1F4B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80</w:t>
            </w:r>
          </w:p>
        </w:tc>
        <w:tc>
          <w:tcPr>
            <w:tcW w:w="657" w:type="dxa"/>
            <w:shd w:val="clear" w:color="auto" w:fill="auto"/>
            <w:noWrap/>
            <w:vAlign w:val="center"/>
          </w:tcPr>
          <w:p w14:paraId="74167A6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8FC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0E0EC3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67</w:t>
            </w:r>
          </w:p>
        </w:tc>
        <w:tc>
          <w:tcPr>
            <w:tcW w:w="2618" w:type="dxa"/>
            <w:shd w:val="clear" w:color="auto" w:fill="auto"/>
            <w:noWrap/>
            <w:vAlign w:val="center"/>
          </w:tcPr>
          <w:p w14:paraId="2F0CA25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钼酸铵</w:t>
            </w:r>
          </w:p>
        </w:tc>
        <w:tc>
          <w:tcPr>
            <w:tcW w:w="5515" w:type="dxa"/>
            <w:shd w:val="clear" w:color="auto" w:fill="auto"/>
            <w:noWrap/>
            <w:vAlign w:val="center"/>
          </w:tcPr>
          <w:p w14:paraId="4822822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无色至淡黄绿色粉末，含量≥99.0%，AR500g/瓶。</w:t>
            </w:r>
          </w:p>
        </w:tc>
        <w:tc>
          <w:tcPr>
            <w:tcW w:w="660" w:type="dxa"/>
            <w:shd w:val="clear" w:color="auto" w:fill="auto"/>
            <w:noWrap/>
            <w:vAlign w:val="center"/>
          </w:tcPr>
          <w:p w14:paraId="6305BA4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6A77F4C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408E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E3E5FBD">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68</w:t>
            </w:r>
          </w:p>
        </w:tc>
        <w:tc>
          <w:tcPr>
            <w:tcW w:w="2618" w:type="dxa"/>
            <w:shd w:val="clear" w:color="auto" w:fill="auto"/>
            <w:noWrap/>
            <w:vAlign w:val="center"/>
          </w:tcPr>
          <w:p w14:paraId="288B80B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硼酸</w:t>
            </w:r>
          </w:p>
        </w:tc>
        <w:tc>
          <w:tcPr>
            <w:tcW w:w="5515" w:type="dxa"/>
            <w:shd w:val="clear" w:color="auto" w:fill="auto"/>
            <w:noWrap/>
            <w:vAlign w:val="center"/>
          </w:tcPr>
          <w:p w14:paraId="73EBF3A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无色微贷珍珠光泽的三斜晶体，含量≥99.5%，AR500g/瓶。</w:t>
            </w:r>
          </w:p>
        </w:tc>
        <w:tc>
          <w:tcPr>
            <w:tcW w:w="660" w:type="dxa"/>
            <w:shd w:val="clear" w:color="auto" w:fill="auto"/>
            <w:noWrap/>
            <w:vAlign w:val="center"/>
          </w:tcPr>
          <w:p w14:paraId="6092D46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7E63EE0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D9B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C565FA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69</w:t>
            </w:r>
          </w:p>
        </w:tc>
        <w:tc>
          <w:tcPr>
            <w:tcW w:w="2618" w:type="dxa"/>
            <w:shd w:val="clear" w:color="auto" w:fill="auto"/>
            <w:noWrap/>
            <w:vAlign w:val="center"/>
          </w:tcPr>
          <w:p w14:paraId="77D021E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磷酸二氢钾</w:t>
            </w:r>
          </w:p>
        </w:tc>
        <w:tc>
          <w:tcPr>
            <w:tcW w:w="5515" w:type="dxa"/>
            <w:shd w:val="clear" w:color="auto" w:fill="auto"/>
            <w:noWrap/>
            <w:vAlign w:val="center"/>
          </w:tcPr>
          <w:p w14:paraId="3B3E72A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白色结晶性粉末，含量≥99.5%，AR500g/瓶。</w:t>
            </w:r>
          </w:p>
        </w:tc>
        <w:tc>
          <w:tcPr>
            <w:tcW w:w="660" w:type="dxa"/>
            <w:shd w:val="clear" w:color="auto" w:fill="auto"/>
            <w:noWrap/>
            <w:vAlign w:val="center"/>
          </w:tcPr>
          <w:p w14:paraId="19D4CFA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2DE0F8F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256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D8A22E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70</w:t>
            </w:r>
          </w:p>
        </w:tc>
        <w:tc>
          <w:tcPr>
            <w:tcW w:w="2618" w:type="dxa"/>
            <w:shd w:val="clear" w:color="auto" w:fill="auto"/>
            <w:noWrap/>
            <w:vAlign w:val="center"/>
          </w:tcPr>
          <w:p w14:paraId="499DA71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甲基异丁基甲酮</w:t>
            </w:r>
          </w:p>
        </w:tc>
        <w:tc>
          <w:tcPr>
            <w:tcW w:w="5515" w:type="dxa"/>
            <w:shd w:val="clear" w:color="auto" w:fill="auto"/>
            <w:noWrap/>
            <w:vAlign w:val="center"/>
          </w:tcPr>
          <w:p w14:paraId="38C7960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无色透明液体，含量≥99.5%，AR500ml/瓶。</w:t>
            </w:r>
          </w:p>
        </w:tc>
        <w:tc>
          <w:tcPr>
            <w:tcW w:w="660" w:type="dxa"/>
            <w:shd w:val="clear" w:color="auto" w:fill="auto"/>
            <w:noWrap/>
            <w:vAlign w:val="center"/>
          </w:tcPr>
          <w:p w14:paraId="1B0B9B9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657" w:type="dxa"/>
            <w:shd w:val="clear" w:color="auto" w:fill="auto"/>
            <w:noWrap/>
            <w:vAlign w:val="center"/>
          </w:tcPr>
          <w:p w14:paraId="7B0AD8F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BAB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77A416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71</w:t>
            </w:r>
          </w:p>
        </w:tc>
        <w:tc>
          <w:tcPr>
            <w:tcW w:w="2618" w:type="dxa"/>
            <w:shd w:val="clear" w:color="auto" w:fill="auto"/>
            <w:noWrap/>
            <w:vAlign w:val="center"/>
          </w:tcPr>
          <w:p w14:paraId="6F6F91D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硫酸亚铁铵</w:t>
            </w:r>
          </w:p>
        </w:tc>
        <w:tc>
          <w:tcPr>
            <w:tcW w:w="5515" w:type="dxa"/>
            <w:shd w:val="clear" w:color="auto" w:fill="auto"/>
            <w:noWrap/>
            <w:vAlign w:val="center"/>
          </w:tcPr>
          <w:p w14:paraId="3589F1FA">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浅蓝绿色结晶，含量≥99.5%，AR500g/瓶。</w:t>
            </w:r>
          </w:p>
        </w:tc>
        <w:tc>
          <w:tcPr>
            <w:tcW w:w="660" w:type="dxa"/>
            <w:shd w:val="clear" w:color="auto" w:fill="auto"/>
            <w:noWrap/>
            <w:vAlign w:val="center"/>
          </w:tcPr>
          <w:p w14:paraId="4C4507E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657" w:type="dxa"/>
            <w:shd w:val="clear" w:color="auto" w:fill="auto"/>
            <w:noWrap/>
            <w:vAlign w:val="center"/>
          </w:tcPr>
          <w:p w14:paraId="4CE7A12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3FFC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7399DAD">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72</w:t>
            </w:r>
          </w:p>
        </w:tc>
        <w:tc>
          <w:tcPr>
            <w:tcW w:w="2618" w:type="dxa"/>
            <w:shd w:val="clear" w:color="auto" w:fill="auto"/>
            <w:noWrap/>
            <w:vAlign w:val="center"/>
          </w:tcPr>
          <w:p w14:paraId="5B1579A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可溶性淀粉</w:t>
            </w:r>
          </w:p>
        </w:tc>
        <w:tc>
          <w:tcPr>
            <w:tcW w:w="5515" w:type="dxa"/>
            <w:shd w:val="clear" w:color="auto" w:fill="auto"/>
            <w:noWrap/>
            <w:vAlign w:val="center"/>
          </w:tcPr>
          <w:p w14:paraId="61327E8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白色粉末，含量≥98.0%，AR500g/瓶。</w:t>
            </w:r>
          </w:p>
        </w:tc>
        <w:tc>
          <w:tcPr>
            <w:tcW w:w="660" w:type="dxa"/>
            <w:shd w:val="clear" w:color="auto" w:fill="auto"/>
            <w:noWrap/>
            <w:vAlign w:val="center"/>
          </w:tcPr>
          <w:p w14:paraId="7C29D95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0765074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AE6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D60D8D9">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73</w:t>
            </w:r>
          </w:p>
        </w:tc>
        <w:tc>
          <w:tcPr>
            <w:tcW w:w="2618" w:type="dxa"/>
            <w:shd w:val="clear" w:color="auto" w:fill="auto"/>
            <w:noWrap/>
            <w:vAlign w:val="center"/>
          </w:tcPr>
          <w:p w14:paraId="1E9FF9E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草酸钾</w:t>
            </w:r>
          </w:p>
        </w:tc>
        <w:tc>
          <w:tcPr>
            <w:tcW w:w="5515" w:type="dxa"/>
            <w:shd w:val="clear" w:color="auto" w:fill="auto"/>
            <w:noWrap/>
            <w:vAlign w:val="center"/>
          </w:tcPr>
          <w:p w14:paraId="0DBBBB6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粉状，含量≥99.8%，AR500g/瓶。</w:t>
            </w:r>
          </w:p>
        </w:tc>
        <w:tc>
          <w:tcPr>
            <w:tcW w:w="660" w:type="dxa"/>
            <w:shd w:val="clear" w:color="auto" w:fill="auto"/>
            <w:noWrap/>
            <w:vAlign w:val="center"/>
          </w:tcPr>
          <w:p w14:paraId="4DD41FE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657" w:type="dxa"/>
            <w:shd w:val="clear" w:color="auto" w:fill="auto"/>
            <w:noWrap/>
            <w:vAlign w:val="center"/>
          </w:tcPr>
          <w:p w14:paraId="34F2314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A71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FC9D61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74</w:t>
            </w:r>
          </w:p>
        </w:tc>
        <w:tc>
          <w:tcPr>
            <w:tcW w:w="2618" w:type="dxa"/>
            <w:shd w:val="clear" w:color="auto" w:fill="auto"/>
            <w:noWrap/>
            <w:vAlign w:val="center"/>
          </w:tcPr>
          <w:p w14:paraId="31ECF2C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氯化锌</w:t>
            </w:r>
          </w:p>
        </w:tc>
        <w:tc>
          <w:tcPr>
            <w:tcW w:w="5515" w:type="dxa"/>
            <w:shd w:val="clear" w:color="auto" w:fill="auto"/>
            <w:noWrap/>
            <w:vAlign w:val="center"/>
          </w:tcPr>
          <w:p w14:paraId="7788BCE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颗粒状，含量≥98.0%，AR500g/瓶。</w:t>
            </w:r>
          </w:p>
        </w:tc>
        <w:tc>
          <w:tcPr>
            <w:tcW w:w="660" w:type="dxa"/>
            <w:shd w:val="clear" w:color="auto" w:fill="auto"/>
            <w:noWrap/>
            <w:vAlign w:val="center"/>
          </w:tcPr>
          <w:p w14:paraId="0277B68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w:t>
            </w:r>
          </w:p>
        </w:tc>
        <w:tc>
          <w:tcPr>
            <w:tcW w:w="657" w:type="dxa"/>
            <w:shd w:val="clear" w:color="auto" w:fill="auto"/>
            <w:noWrap/>
            <w:vAlign w:val="center"/>
          </w:tcPr>
          <w:p w14:paraId="286618A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72C1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E7C5802">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75</w:t>
            </w:r>
          </w:p>
        </w:tc>
        <w:tc>
          <w:tcPr>
            <w:tcW w:w="2618" w:type="dxa"/>
            <w:shd w:val="clear" w:color="auto" w:fill="auto"/>
            <w:noWrap/>
            <w:vAlign w:val="center"/>
          </w:tcPr>
          <w:p w14:paraId="6621C48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硫酸铵</w:t>
            </w:r>
          </w:p>
        </w:tc>
        <w:tc>
          <w:tcPr>
            <w:tcW w:w="5515" w:type="dxa"/>
            <w:shd w:val="clear" w:color="auto" w:fill="auto"/>
            <w:noWrap/>
            <w:vAlign w:val="center"/>
          </w:tcPr>
          <w:p w14:paraId="627128C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无色结晶，含量≥99.0%，AR500g/瓶。</w:t>
            </w:r>
          </w:p>
        </w:tc>
        <w:tc>
          <w:tcPr>
            <w:tcW w:w="660" w:type="dxa"/>
            <w:shd w:val="clear" w:color="auto" w:fill="auto"/>
            <w:noWrap/>
            <w:vAlign w:val="center"/>
          </w:tcPr>
          <w:p w14:paraId="62DE622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1CAC541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8E7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869643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76</w:t>
            </w:r>
          </w:p>
        </w:tc>
        <w:tc>
          <w:tcPr>
            <w:tcW w:w="2618" w:type="dxa"/>
            <w:shd w:val="clear" w:color="auto" w:fill="auto"/>
            <w:noWrap/>
            <w:vAlign w:val="center"/>
          </w:tcPr>
          <w:p w14:paraId="4D825C9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98%硼氢化钠</w:t>
            </w:r>
          </w:p>
        </w:tc>
        <w:tc>
          <w:tcPr>
            <w:tcW w:w="5515" w:type="dxa"/>
            <w:shd w:val="clear" w:color="auto" w:fill="auto"/>
            <w:noWrap/>
            <w:vAlign w:val="center"/>
          </w:tcPr>
          <w:p w14:paraId="15FC45F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白色至灰白色结晶性粉末，含量≥98.0%，AR100g/瓶。</w:t>
            </w:r>
          </w:p>
        </w:tc>
        <w:tc>
          <w:tcPr>
            <w:tcW w:w="660" w:type="dxa"/>
            <w:shd w:val="clear" w:color="auto" w:fill="auto"/>
            <w:noWrap/>
            <w:vAlign w:val="center"/>
          </w:tcPr>
          <w:p w14:paraId="7014E28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471C3B2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4F44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CA3859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77</w:t>
            </w:r>
          </w:p>
        </w:tc>
        <w:tc>
          <w:tcPr>
            <w:tcW w:w="2618" w:type="dxa"/>
            <w:shd w:val="clear" w:color="auto" w:fill="auto"/>
            <w:noWrap/>
            <w:vAlign w:val="center"/>
          </w:tcPr>
          <w:p w14:paraId="3F85C52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硝酸</w:t>
            </w:r>
          </w:p>
        </w:tc>
        <w:tc>
          <w:tcPr>
            <w:tcW w:w="5515" w:type="dxa"/>
            <w:shd w:val="clear" w:color="auto" w:fill="auto"/>
            <w:noWrap/>
            <w:vAlign w:val="center"/>
          </w:tcPr>
          <w:p w14:paraId="01460CF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无色透明液体，含量65-68%，AR2500ml/瓶。</w:t>
            </w:r>
          </w:p>
        </w:tc>
        <w:tc>
          <w:tcPr>
            <w:tcW w:w="660" w:type="dxa"/>
            <w:shd w:val="clear" w:color="auto" w:fill="auto"/>
            <w:noWrap/>
            <w:vAlign w:val="center"/>
          </w:tcPr>
          <w:p w14:paraId="7CD4D40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367F9BA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1FF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4EE827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78</w:t>
            </w:r>
          </w:p>
        </w:tc>
        <w:tc>
          <w:tcPr>
            <w:tcW w:w="2618" w:type="dxa"/>
            <w:shd w:val="clear" w:color="auto" w:fill="auto"/>
            <w:noWrap/>
            <w:vAlign w:val="center"/>
          </w:tcPr>
          <w:p w14:paraId="698D43E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过硫酸钾</w:t>
            </w:r>
          </w:p>
        </w:tc>
        <w:tc>
          <w:tcPr>
            <w:tcW w:w="5515" w:type="dxa"/>
            <w:shd w:val="clear" w:color="auto" w:fill="auto"/>
            <w:noWrap/>
            <w:vAlign w:val="center"/>
          </w:tcPr>
          <w:p w14:paraId="559BB4E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无色粉末，含量≥99.5%，AR500g/瓶。</w:t>
            </w:r>
          </w:p>
        </w:tc>
        <w:tc>
          <w:tcPr>
            <w:tcW w:w="660" w:type="dxa"/>
            <w:shd w:val="clear" w:color="auto" w:fill="auto"/>
            <w:noWrap/>
            <w:vAlign w:val="center"/>
          </w:tcPr>
          <w:p w14:paraId="32A6A4A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1E27AAA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6C0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06EF8B9">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79</w:t>
            </w:r>
          </w:p>
        </w:tc>
        <w:tc>
          <w:tcPr>
            <w:tcW w:w="2618" w:type="dxa"/>
            <w:shd w:val="clear" w:color="auto" w:fill="auto"/>
            <w:noWrap/>
            <w:vAlign w:val="center"/>
          </w:tcPr>
          <w:p w14:paraId="19B105F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三（羟甲基）氨基甲烷</w:t>
            </w:r>
          </w:p>
        </w:tc>
        <w:tc>
          <w:tcPr>
            <w:tcW w:w="5515" w:type="dxa"/>
            <w:shd w:val="clear" w:color="auto" w:fill="auto"/>
            <w:noWrap/>
            <w:vAlign w:val="center"/>
          </w:tcPr>
          <w:p w14:paraId="670CBF4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白色结晶性粉末，含量≥99.8%，AR100g/瓶。</w:t>
            </w:r>
          </w:p>
        </w:tc>
        <w:tc>
          <w:tcPr>
            <w:tcW w:w="660" w:type="dxa"/>
            <w:shd w:val="clear" w:color="auto" w:fill="auto"/>
            <w:noWrap/>
            <w:vAlign w:val="center"/>
          </w:tcPr>
          <w:p w14:paraId="4B00534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0CBCC06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476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738EBE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80</w:t>
            </w:r>
          </w:p>
        </w:tc>
        <w:tc>
          <w:tcPr>
            <w:tcW w:w="2618" w:type="dxa"/>
            <w:shd w:val="clear" w:color="auto" w:fill="auto"/>
            <w:noWrap/>
            <w:vAlign w:val="center"/>
          </w:tcPr>
          <w:p w14:paraId="4D1381E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硝酸汞</w:t>
            </w:r>
          </w:p>
        </w:tc>
        <w:tc>
          <w:tcPr>
            <w:tcW w:w="5515" w:type="dxa"/>
            <w:shd w:val="clear" w:color="auto" w:fill="auto"/>
            <w:noWrap/>
            <w:vAlign w:val="center"/>
          </w:tcPr>
          <w:p w14:paraId="752931B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无色晶体，含量≥99.0%，AR250g/瓶。</w:t>
            </w:r>
          </w:p>
        </w:tc>
        <w:tc>
          <w:tcPr>
            <w:tcW w:w="660" w:type="dxa"/>
            <w:shd w:val="clear" w:color="auto" w:fill="auto"/>
            <w:noWrap/>
            <w:vAlign w:val="center"/>
          </w:tcPr>
          <w:p w14:paraId="3A6FD2C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64FD017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FDA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9692EA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81</w:t>
            </w:r>
          </w:p>
        </w:tc>
        <w:tc>
          <w:tcPr>
            <w:tcW w:w="2618" w:type="dxa"/>
            <w:shd w:val="clear" w:color="auto" w:fill="auto"/>
            <w:noWrap/>
            <w:vAlign w:val="center"/>
          </w:tcPr>
          <w:p w14:paraId="306C1D1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三氯化铁</w:t>
            </w:r>
          </w:p>
        </w:tc>
        <w:tc>
          <w:tcPr>
            <w:tcW w:w="5515" w:type="dxa"/>
            <w:shd w:val="clear" w:color="auto" w:fill="auto"/>
            <w:noWrap/>
            <w:vAlign w:val="center"/>
          </w:tcPr>
          <w:p w14:paraId="7C6BF37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黑棕色结晶，含量≥99.0%，AR500g/瓶。</w:t>
            </w:r>
          </w:p>
        </w:tc>
        <w:tc>
          <w:tcPr>
            <w:tcW w:w="660" w:type="dxa"/>
            <w:shd w:val="clear" w:color="auto" w:fill="auto"/>
            <w:noWrap/>
            <w:vAlign w:val="center"/>
          </w:tcPr>
          <w:p w14:paraId="6C1DFF0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D9E3FE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554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9D587A9">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82</w:t>
            </w:r>
          </w:p>
        </w:tc>
        <w:tc>
          <w:tcPr>
            <w:tcW w:w="2618" w:type="dxa"/>
            <w:shd w:val="clear" w:color="auto" w:fill="auto"/>
            <w:noWrap/>
            <w:vAlign w:val="center"/>
          </w:tcPr>
          <w:p w14:paraId="3F008F8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硝酸铝</w:t>
            </w:r>
          </w:p>
        </w:tc>
        <w:tc>
          <w:tcPr>
            <w:tcW w:w="5515" w:type="dxa"/>
            <w:shd w:val="clear" w:color="auto" w:fill="auto"/>
            <w:noWrap/>
            <w:vAlign w:val="center"/>
          </w:tcPr>
          <w:p w14:paraId="403D79F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无色透明结晶，含量≥99.0%，AR500g/瓶。</w:t>
            </w:r>
          </w:p>
        </w:tc>
        <w:tc>
          <w:tcPr>
            <w:tcW w:w="660" w:type="dxa"/>
            <w:shd w:val="clear" w:color="auto" w:fill="auto"/>
            <w:noWrap/>
            <w:vAlign w:val="center"/>
          </w:tcPr>
          <w:p w14:paraId="78AA7CE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3C4A8B3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440D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6E3E1C5">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83</w:t>
            </w:r>
          </w:p>
        </w:tc>
        <w:tc>
          <w:tcPr>
            <w:tcW w:w="2618" w:type="dxa"/>
            <w:shd w:val="clear" w:color="auto" w:fill="auto"/>
            <w:noWrap/>
            <w:vAlign w:val="center"/>
          </w:tcPr>
          <w:p w14:paraId="2AC38AA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无水氯化钙</w:t>
            </w:r>
          </w:p>
        </w:tc>
        <w:tc>
          <w:tcPr>
            <w:tcW w:w="5515" w:type="dxa"/>
            <w:shd w:val="clear" w:color="auto" w:fill="auto"/>
            <w:noWrap/>
            <w:vAlign w:val="center"/>
          </w:tcPr>
          <w:p w14:paraId="0857F23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白色粉末状，含量≥96.0%，AR500g/瓶。</w:t>
            </w:r>
          </w:p>
        </w:tc>
        <w:tc>
          <w:tcPr>
            <w:tcW w:w="660" w:type="dxa"/>
            <w:shd w:val="clear" w:color="auto" w:fill="auto"/>
            <w:noWrap/>
            <w:vAlign w:val="center"/>
          </w:tcPr>
          <w:p w14:paraId="267375B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657" w:type="dxa"/>
            <w:shd w:val="clear" w:color="auto" w:fill="auto"/>
            <w:noWrap/>
            <w:vAlign w:val="center"/>
          </w:tcPr>
          <w:p w14:paraId="17E83D0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856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A72E5E2">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84</w:t>
            </w:r>
          </w:p>
        </w:tc>
        <w:tc>
          <w:tcPr>
            <w:tcW w:w="2618" w:type="dxa"/>
            <w:shd w:val="clear" w:color="auto" w:fill="auto"/>
            <w:noWrap/>
            <w:vAlign w:val="center"/>
          </w:tcPr>
          <w:p w14:paraId="5AEFCDD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氯化钾</w:t>
            </w:r>
          </w:p>
        </w:tc>
        <w:tc>
          <w:tcPr>
            <w:tcW w:w="5515" w:type="dxa"/>
            <w:shd w:val="clear" w:color="auto" w:fill="auto"/>
            <w:noWrap/>
            <w:vAlign w:val="center"/>
          </w:tcPr>
          <w:p w14:paraId="01D1211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白色结晶粉末，含量≥99.5%，AR500g/瓶。</w:t>
            </w:r>
          </w:p>
        </w:tc>
        <w:tc>
          <w:tcPr>
            <w:tcW w:w="660" w:type="dxa"/>
            <w:shd w:val="clear" w:color="auto" w:fill="auto"/>
            <w:noWrap/>
            <w:vAlign w:val="center"/>
          </w:tcPr>
          <w:p w14:paraId="738EE49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4CD3832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402F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E40F67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85</w:t>
            </w:r>
          </w:p>
        </w:tc>
        <w:tc>
          <w:tcPr>
            <w:tcW w:w="2618" w:type="dxa"/>
            <w:shd w:val="clear" w:color="auto" w:fill="auto"/>
            <w:noWrap/>
            <w:vAlign w:val="center"/>
          </w:tcPr>
          <w:p w14:paraId="0CF3FE7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氯化镁</w:t>
            </w:r>
          </w:p>
        </w:tc>
        <w:tc>
          <w:tcPr>
            <w:tcW w:w="5515" w:type="dxa"/>
            <w:shd w:val="clear" w:color="auto" w:fill="auto"/>
            <w:noWrap/>
            <w:vAlign w:val="center"/>
          </w:tcPr>
          <w:p w14:paraId="32B22D2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白色结晶粉末，含量≥97.0%，AR500g/瓶。</w:t>
            </w:r>
          </w:p>
        </w:tc>
        <w:tc>
          <w:tcPr>
            <w:tcW w:w="660" w:type="dxa"/>
            <w:shd w:val="clear" w:color="auto" w:fill="auto"/>
            <w:noWrap/>
            <w:vAlign w:val="center"/>
          </w:tcPr>
          <w:p w14:paraId="54BAA6B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3BDABA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4300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3D2BC6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86</w:t>
            </w:r>
          </w:p>
        </w:tc>
        <w:tc>
          <w:tcPr>
            <w:tcW w:w="2618" w:type="dxa"/>
            <w:shd w:val="clear" w:color="auto" w:fill="auto"/>
            <w:noWrap/>
            <w:vAlign w:val="center"/>
          </w:tcPr>
          <w:p w14:paraId="47AAEAB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钨酸钠</w:t>
            </w:r>
          </w:p>
        </w:tc>
        <w:tc>
          <w:tcPr>
            <w:tcW w:w="5515" w:type="dxa"/>
            <w:shd w:val="clear" w:color="auto" w:fill="auto"/>
            <w:noWrap/>
            <w:vAlign w:val="center"/>
          </w:tcPr>
          <w:p w14:paraId="6E6EAB0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无色粉末，含量≥99.0%，AR500g/瓶。</w:t>
            </w:r>
          </w:p>
        </w:tc>
        <w:tc>
          <w:tcPr>
            <w:tcW w:w="660" w:type="dxa"/>
            <w:shd w:val="clear" w:color="auto" w:fill="auto"/>
            <w:noWrap/>
            <w:vAlign w:val="center"/>
          </w:tcPr>
          <w:p w14:paraId="6987666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5DCB6B8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8F7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5C0072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87</w:t>
            </w:r>
          </w:p>
        </w:tc>
        <w:tc>
          <w:tcPr>
            <w:tcW w:w="2618" w:type="dxa"/>
            <w:shd w:val="clear" w:color="auto" w:fill="auto"/>
            <w:noWrap/>
            <w:vAlign w:val="center"/>
          </w:tcPr>
          <w:p w14:paraId="2B5227A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钼酸钠</w:t>
            </w:r>
          </w:p>
        </w:tc>
        <w:tc>
          <w:tcPr>
            <w:tcW w:w="5515" w:type="dxa"/>
            <w:shd w:val="clear" w:color="auto" w:fill="auto"/>
            <w:noWrap/>
            <w:vAlign w:val="center"/>
          </w:tcPr>
          <w:p w14:paraId="0B9DC4F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白色结晶性粉末，含量≥99.0%，AR500g/瓶。</w:t>
            </w:r>
          </w:p>
        </w:tc>
        <w:tc>
          <w:tcPr>
            <w:tcW w:w="660" w:type="dxa"/>
            <w:shd w:val="clear" w:color="auto" w:fill="auto"/>
            <w:noWrap/>
            <w:vAlign w:val="center"/>
          </w:tcPr>
          <w:p w14:paraId="050FC8E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6048916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C7F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2F81C6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88</w:t>
            </w:r>
          </w:p>
        </w:tc>
        <w:tc>
          <w:tcPr>
            <w:tcW w:w="2618" w:type="dxa"/>
            <w:shd w:val="clear" w:color="auto" w:fill="auto"/>
            <w:noWrap/>
            <w:vAlign w:val="center"/>
          </w:tcPr>
          <w:p w14:paraId="0E9A9ED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邻联甲苯胺</w:t>
            </w:r>
          </w:p>
        </w:tc>
        <w:tc>
          <w:tcPr>
            <w:tcW w:w="5515" w:type="dxa"/>
            <w:shd w:val="clear" w:color="auto" w:fill="auto"/>
            <w:noWrap/>
            <w:vAlign w:val="center"/>
          </w:tcPr>
          <w:p w14:paraId="417707A3">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微红色结晶性粉末，含量≥98.0%，AR25g/瓶。</w:t>
            </w:r>
          </w:p>
        </w:tc>
        <w:tc>
          <w:tcPr>
            <w:tcW w:w="660" w:type="dxa"/>
            <w:shd w:val="clear" w:color="auto" w:fill="auto"/>
            <w:noWrap/>
            <w:vAlign w:val="center"/>
          </w:tcPr>
          <w:p w14:paraId="22E55A0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06D5A78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7B15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C17E33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89</w:t>
            </w:r>
          </w:p>
        </w:tc>
        <w:tc>
          <w:tcPr>
            <w:tcW w:w="2618" w:type="dxa"/>
            <w:shd w:val="clear" w:color="auto" w:fill="auto"/>
            <w:noWrap/>
            <w:vAlign w:val="center"/>
          </w:tcPr>
          <w:p w14:paraId="28C2C0E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4,4'-四甲基二氨基二苯甲烷</w:t>
            </w:r>
          </w:p>
        </w:tc>
        <w:tc>
          <w:tcPr>
            <w:tcW w:w="5515" w:type="dxa"/>
            <w:shd w:val="clear" w:color="auto" w:fill="auto"/>
            <w:noWrap/>
            <w:vAlign w:val="center"/>
          </w:tcPr>
          <w:p w14:paraId="08AC4BE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淡蓝白色片状结晶，含量≥98%，100g/瓶。</w:t>
            </w:r>
          </w:p>
        </w:tc>
        <w:tc>
          <w:tcPr>
            <w:tcW w:w="660" w:type="dxa"/>
            <w:shd w:val="clear" w:color="auto" w:fill="auto"/>
            <w:noWrap/>
            <w:vAlign w:val="center"/>
          </w:tcPr>
          <w:p w14:paraId="4F41A9F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06F770A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3977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68A86F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90</w:t>
            </w:r>
          </w:p>
        </w:tc>
        <w:tc>
          <w:tcPr>
            <w:tcW w:w="2618" w:type="dxa"/>
            <w:shd w:val="clear" w:color="auto" w:fill="auto"/>
            <w:noWrap/>
            <w:vAlign w:val="center"/>
          </w:tcPr>
          <w:p w14:paraId="14DBBF1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磷酸二氢钠</w:t>
            </w:r>
          </w:p>
        </w:tc>
        <w:tc>
          <w:tcPr>
            <w:tcW w:w="5515" w:type="dxa"/>
            <w:shd w:val="clear" w:color="auto" w:fill="auto"/>
            <w:noWrap/>
            <w:vAlign w:val="center"/>
          </w:tcPr>
          <w:p w14:paraId="281659D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白色粉末，含量≥98.0%，AR500g/瓶。</w:t>
            </w:r>
          </w:p>
        </w:tc>
        <w:tc>
          <w:tcPr>
            <w:tcW w:w="660" w:type="dxa"/>
            <w:shd w:val="clear" w:color="auto" w:fill="auto"/>
            <w:noWrap/>
            <w:vAlign w:val="center"/>
          </w:tcPr>
          <w:p w14:paraId="5463234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1CE9CEF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306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BEE939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91</w:t>
            </w:r>
          </w:p>
        </w:tc>
        <w:tc>
          <w:tcPr>
            <w:tcW w:w="2618" w:type="dxa"/>
            <w:shd w:val="clear" w:color="auto" w:fill="auto"/>
            <w:noWrap/>
            <w:vAlign w:val="center"/>
          </w:tcPr>
          <w:p w14:paraId="5105215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氯化镍</w:t>
            </w:r>
          </w:p>
        </w:tc>
        <w:tc>
          <w:tcPr>
            <w:tcW w:w="5515" w:type="dxa"/>
            <w:shd w:val="clear" w:color="auto" w:fill="auto"/>
            <w:noWrap/>
            <w:vAlign w:val="center"/>
          </w:tcPr>
          <w:p w14:paraId="6C7914D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黄棕色结晶，含量≥98.0%，AR500g/瓶。</w:t>
            </w:r>
          </w:p>
        </w:tc>
        <w:tc>
          <w:tcPr>
            <w:tcW w:w="660" w:type="dxa"/>
            <w:shd w:val="clear" w:color="auto" w:fill="auto"/>
            <w:noWrap/>
            <w:vAlign w:val="center"/>
          </w:tcPr>
          <w:p w14:paraId="62FDA22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1DEB1B8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EE5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BB4B47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92</w:t>
            </w:r>
          </w:p>
        </w:tc>
        <w:tc>
          <w:tcPr>
            <w:tcW w:w="2618" w:type="dxa"/>
            <w:shd w:val="clear" w:color="auto" w:fill="auto"/>
            <w:noWrap/>
            <w:vAlign w:val="center"/>
          </w:tcPr>
          <w:p w14:paraId="2BF1522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1,4二氧六环(乙二醇二醚)</w:t>
            </w:r>
          </w:p>
        </w:tc>
        <w:tc>
          <w:tcPr>
            <w:tcW w:w="5515" w:type="dxa"/>
            <w:shd w:val="clear" w:color="auto" w:fill="auto"/>
            <w:noWrap/>
            <w:vAlign w:val="center"/>
          </w:tcPr>
          <w:p w14:paraId="78C3B3F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无色透明液体，含量≥99.5%，AR500ml/瓶。</w:t>
            </w:r>
          </w:p>
        </w:tc>
        <w:tc>
          <w:tcPr>
            <w:tcW w:w="660" w:type="dxa"/>
            <w:shd w:val="clear" w:color="auto" w:fill="auto"/>
            <w:noWrap/>
            <w:vAlign w:val="center"/>
          </w:tcPr>
          <w:p w14:paraId="5FBD8D6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0EFBFD8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5A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1F7794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93</w:t>
            </w:r>
          </w:p>
        </w:tc>
        <w:tc>
          <w:tcPr>
            <w:tcW w:w="2618" w:type="dxa"/>
            <w:shd w:val="clear" w:color="auto" w:fill="auto"/>
            <w:noWrap/>
            <w:vAlign w:val="center"/>
          </w:tcPr>
          <w:p w14:paraId="39D5E00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氢氟酸</w:t>
            </w:r>
          </w:p>
        </w:tc>
        <w:tc>
          <w:tcPr>
            <w:tcW w:w="5515" w:type="dxa"/>
            <w:shd w:val="clear" w:color="auto" w:fill="auto"/>
            <w:noWrap/>
            <w:vAlign w:val="center"/>
          </w:tcPr>
          <w:p w14:paraId="065BEC7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无色透明有刺鼻气味，含量≥40%，AR500ml/瓶。</w:t>
            </w:r>
          </w:p>
        </w:tc>
        <w:tc>
          <w:tcPr>
            <w:tcW w:w="660" w:type="dxa"/>
            <w:shd w:val="clear" w:color="auto" w:fill="auto"/>
            <w:noWrap/>
            <w:vAlign w:val="center"/>
          </w:tcPr>
          <w:p w14:paraId="7739475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72800BA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79A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0E9BF2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94</w:t>
            </w:r>
          </w:p>
        </w:tc>
        <w:tc>
          <w:tcPr>
            <w:tcW w:w="2618" w:type="dxa"/>
            <w:shd w:val="clear" w:color="auto" w:fill="auto"/>
            <w:noWrap/>
            <w:vAlign w:val="center"/>
          </w:tcPr>
          <w:p w14:paraId="5B4CD4C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灵芝多糖</w:t>
            </w:r>
          </w:p>
        </w:tc>
        <w:tc>
          <w:tcPr>
            <w:tcW w:w="5515" w:type="dxa"/>
            <w:shd w:val="clear" w:color="auto" w:fill="auto"/>
            <w:noWrap/>
            <w:vAlign w:val="center"/>
          </w:tcPr>
          <w:p w14:paraId="5771CF0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白色粉末，含量≥90%，10mg/支。</w:t>
            </w:r>
          </w:p>
        </w:tc>
        <w:tc>
          <w:tcPr>
            <w:tcW w:w="660" w:type="dxa"/>
            <w:shd w:val="clear" w:color="auto" w:fill="auto"/>
            <w:noWrap/>
            <w:vAlign w:val="center"/>
          </w:tcPr>
          <w:p w14:paraId="1FD0173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145D5B2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0BF0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0643C50">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95</w:t>
            </w:r>
          </w:p>
        </w:tc>
        <w:tc>
          <w:tcPr>
            <w:tcW w:w="2618" w:type="dxa"/>
            <w:shd w:val="clear" w:color="auto" w:fill="auto"/>
            <w:noWrap/>
            <w:vAlign w:val="center"/>
          </w:tcPr>
          <w:p w14:paraId="0A5D8A8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苯酚</w:t>
            </w:r>
          </w:p>
        </w:tc>
        <w:tc>
          <w:tcPr>
            <w:tcW w:w="5515" w:type="dxa"/>
            <w:shd w:val="clear" w:color="auto" w:fill="auto"/>
            <w:noWrap/>
            <w:vAlign w:val="center"/>
          </w:tcPr>
          <w:p w14:paraId="7F8182B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无色针状结晶，含量≥99.5%，AR500ml/瓶。</w:t>
            </w:r>
          </w:p>
        </w:tc>
        <w:tc>
          <w:tcPr>
            <w:tcW w:w="660" w:type="dxa"/>
            <w:shd w:val="clear" w:color="auto" w:fill="auto"/>
            <w:noWrap/>
            <w:vAlign w:val="center"/>
          </w:tcPr>
          <w:p w14:paraId="2F9858E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w:t>
            </w:r>
          </w:p>
        </w:tc>
        <w:tc>
          <w:tcPr>
            <w:tcW w:w="657" w:type="dxa"/>
            <w:shd w:val="clear" w:color="auto" w:fill="auto"/>
            <w:noWrap/>
            <w:vAlign w:val="center"/>
          </w:tcPr>
          <w:p w14:paraId="1711921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984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1B521E5">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96</w:t>
            </w:r>
          </w:p>
        </w:tc>
        <w:tc>
          <w:tcPr>
            <w:tcW w:w="2618" w:type="dxa"/>
            <w:shd w:val="clear" w:color="auto" w:fill="auto"/>
            <w:noWrap/>
            <w:vAlign w:val="center"/>
          </w:tcPr>
          <w:p w14:paraId="6EA4265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MRS琼脂培养基</w:t>
            </w:r>
          </w:p>
        </w:tc>
        <w:tc>
          <w:tcPr>
            <w:tcW w:w="5515" w:type="dxa"/>
            <w:shd w:val="clear" w:color="auto" w:fill="auto"/>
            <w:noWrap/>
            <w:vAlign w:val="center"/>
          </w:tcPr>
          <w:p w14:paraId="2DD45EC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干粉型，用于乳酸菌的分离、计数、培养，BR250g/瓶。</w:t>
            </w:r>
          </w:p>
        </w:tc>
        <w:tc>
          <w:tcPr>
            <w:tcW w:w="660" w:type="dxa"/>
            <w:shd w:val="clear" w:color="auto" w:fill="auto"/>
            <w:noWrap/>
            <w:vAlign w:val="center"/>
          </w:tcPr>
          <w:p w14:paraId="37BEF03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586E471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A03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3B0E62D">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97</w:t>
            </w:r>
          </w:p>
        </w:tc>
        <w:tc>
          <w:tcPr>
            <w:tcW w:w="2618" w:type="dxa"/>
            <w:shd w:val="clear" w:color="auto" w:fill="auto"/>
            <w:noWrap/>
            <w:vAlign w:val="center"/>
          </w:tcPr>
          <w:p w14:paraId="0179E2D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氧气指示剂</w:t>
            </w:r>
          </w:p>
        </w:tc>
        <w:tc>
          <w:tcPr>
            <w:tcW w:w="5515" w:type="dxa"/>
            <w:shd w:val="clear" w:color="auto" w:fill="auto"/>
            <w:noWrap/>
            <w:vAlign w:val="center"/>
          </w:tcPr>
          <w:p w14:paraId="76B8CE7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铝塑包装，适用于2.5L厌氧产气袋，10片/包。</w:t>
            </w:r>
          </w:p>
        </w:tc>
        <w:tc>
          <w:tcPr>
            <w:tcW w:w="660" w:type="dxa"/>
            <w:shd w:val="clear" w:color="auto" w:fill="auto"/>
            <w:noWrap/>
            <w:vAlign w:val="center"/>
          </w:tcPr>
          <w:p w14:paraId="615B318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w:t>
            </w:r>
          </w:p>
        </w:tc>
        <w:tc>
          <w:tcPr>
            <w:tcW w:w="657" w:type="dxa"/>
            <w:shd w:val="clear" w:color="auto" w:fill="auto"/>
            <w:noWrap/>
            <w:vAlign w:val="center"/>
          </w:tcPr>
          <w:p w14:paraId="6C8FE71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0747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3E2A21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98</w:t>
            </w:r>
          </w:p>
        </w:tc>
        <w:tc>
          <w:tcPr>
            <w:tcW w:w="2618" w:type="dxa"/>
            <w:shd w:val="clear" w:color="auto" w:fill="auto"/>
            <w:noWrap/>
            <w:vAlign w:val="center"/>
          </w:tcPr>
          <w:p w14:paraId="4E8FD5D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吊白块检测试剂管</w:t>
            </w:r>
          </w:p>
        </w:tc>
        <w:tc>
          <w:tcPr>
            <w:tcW w:w="5515" w:type="dxa"/>
            <w:shd w:val="clear" w:color="auto" w:fill="auto"/>
            <w:noWrap/>
            <w:vAlign w:val="center"/>
          </w:tcPr>
          <w:p w14:paraId="16E08A2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用于食品类检测，检测限度10mg/Kg。</w:t>
            </w:r>
          </w:p>
        </w:tc>
        <w:tc>
          <w:tcPr>
            <w:tcW w:w="660" w:type="dxa"/>
            <w:shd w:val="clear" w:color="auto" w:fill="auto"/>
            <w:noWrap/>
            <w:vAlign w:val="center"/>
          </w:tcPr>
          <w:p w14:paraId="5BDA064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657" w:type="dxa"/>
            <w:shd w:val="clear" w:color="auto" w:fill="auto"/>
            <w:noWrap/>
            <w:vAlign w:val="center"/>
          </w:tcPr>
          <w:p w14:paraId="0C8A4C2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78E6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0CBA1F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99</w:t>
            </w:r>
          </w:p>
        </w:tc>
        <w:tc>
          <w:tcPr>
            <w:tcW w:w="2618" w:type="dxa"/>
            <w:shd w:val="clear" w:color="auto" w:fill="auto"/>
            <w:noWrap/>
            <w:vAlign w:val="center"/>
          </w:tcPr>
          <w:p w14:paraId="6EC68FD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邻氨基酚(乙二醛缩双)</w:t>
            </w:r>
          </w:p>
        </w:tc>
        <w:tc>
          <w:tcPr>
            <w:tcW w:w="5515" w:type="dxa"/>
            <w:shd w:val="clear" w:color="auto" w:fill="auto"/>
            <w:noWrap/>
            <w:vAlign w:val="center"/>
          </w:tcPr>
          <w:p w14:paraId="667DFAC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淡黄色结晶，含量≥98%，50g/瓶。</w:t>
            </w:r>
          </w:p>
        </w:tc>
        <w:tc>
          <w:tcPr>
            <w:tcW w:w="660" w:type="dxa"/>
            <w:shd w:val="clear" w:color="auto" w:fill="auto"/>
            <w:noWrap/>
            <w:vAlign w:val="center"/>
          </w:tcPr>
          <w:p w14:paraId="06F40A0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0815381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12B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961AB6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100</w:t>
            </w:r>
          </w:p>
        </w:tc>
        <w:tc>
          <w:tcPr>
            <w:tcW w:w="2618" w:type="dxa"/>
            <w:shd w:val="clear" w:color="auto" w:fill="auto"/>
            <w:noWrap/>
            <w:vAlign w:val="center"/>
          </w:tcPr>
          <w:p w14:paraId="3E70397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溴化钠</w:t>
            </w:r>
          </w:p>
        </w:tc>
        <w:tc>
          <w:tcPr>
            <w:tcW w:w="5515" w:type="dxa"/>
            <w:shd w:val="clear" w:color="auto" w:fill="auto"/>
            <w:noWrap/>
            <w:vAlign w:val="center"/>
          </w:tcPr>
          <w:p w14:paraId="17F41B3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白色粉末，含量≥99.0%，100g/瓶。</w:t>
            </w:r>
          </w:p>
        </w:tc>
        <w:tc>
          <w:tcPr>
            <w:tcW w:w="660" w:type="dxa"/>
            <w:shd w:val="clear" w:color="auto" w:fill="auto"/>
            <w:noWrap/>
            <w:vAlign w:val="center"/>
          </w:tcPr>
          <w:p w14:paraId="6AD6260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5849397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2FD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1B2FF2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101</w:t>
            </w:r>
          </w:p>
        </w:tc>
        <w:tc>
          <w:tcPr>
            <w:tcW w:w="2618" w:type="dxa"/>
            <w:shd w:val="clear" w:color="auto" w:fill="auto"/>
            <w:noWrap/>
            <w:vAlign w:val="center"/>
          </w:tcPr>
          <w:p w14:paraId="4525DE7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2,2</w:t>
            </w:r>
            <w:r>
              <w:rPr>
                <w:rFonts w:hint="default" w:ascii="Times New Roman" w:hAnsi="Times New Roman" w:eastAsia="微软雅黑" w:cs="Times New Roman"/>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-联氨-双(3-乙基苯并噻唑啉-6-磺酸)二胺盐</w:t>
            </w:r>
          </w:p>
        </w:tc>
        <w:tc>
          <w:tcPr>
            <w:tcW w:w="5515" w:type="dxa"/>
            <w:shd w:val="clear" w:color="auto" w:fill="auto"/>
            <w:noWrap/>
            <w:vAlign w:val="center"/>
          </w:tcPr>
          <w:p w14:paraId="5EEBB8C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淡黄绿色至绿色粉末，含量≥98%，5g/瓶。</w:t>
            </w:r>
          </w:p>
        </w:tc>
        <w:tc>
          <w:tcPr>
            <w:tcW w:w="660" w:type="dxa"/>
            <w:shd w:val="clear" w:color="auto" w:fill="auto"/>
            <w:noWrap/>
            <w:vAlign w:val="center"/>
          </w:tcPr>
          <w:p w14:paraId="505CF00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04EAA35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F52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E0E554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102</w:t>
            </w:r>
          </w:p>
        </w:tc>
        <w:tc>
          <w:tcPr>
            <w:tcW w:w="2618" w:type="dxa"/>
            <w:shd w:val="clear" w:color="auto" w:fill="auto"/>
            <w:noWrap/>
            <w:vAlign w:val="center"/>
          </w:tcPr>
          <w:p w14:paraId="6C602AB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双酚A</w:t>
            </w:r>
          </w:p>
        </w:tc>
        <w:tc>
          <w:tcPr>
            <w:tcW w:w="5515" w:type="dxa"/>
            <w:shd w:val="clear" w:color="auto" w:fill="auto"/>
            <w:noWrap/>
            <w:vAlign w:val="center"/>
          </w:tcPr>
          <w:p w14:paraId="14E99CB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片状粉末，含量≥99.0%，GC500g/瓶。</w:t>
            </w:r>
          </w:p>
        </w:tc>
        <w:tc>
          <w:tcPr>
            <w:tcW w:w="660" w:type="dxa"/>
            <w:shd w:val="clear" w:color="auto" w:fill="auto"/>
            <w:noWrap/>
            <w:vAlign w:val="center"/>
          </w:tcPr>
          <w:p w14:paraId="1A85B65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5B6ADAB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0DB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B0D7FF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103</w:t>
            </w:r>
          </w:p>
        </w:tc>
        <w:tc>
          <w:tcPr>
            <w:tcW w:w="2618" w:type="dxa"/>
            <w:shd w:val="clear" w:color="auto" w:fill="auto"/>
            <w:noWrap/>
            <w:vAlign w:val="center"/>
          </w:tcPr>
          <w:p w14:paraId="36D8CD5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氯化铜</w:t>
            </w:r>
          </w:p>
        </w:tc>
        <w:tc>
          <w:tcPr>
            <w:tcW w:w="5515" w:type="dxa"/>
            <w:shd w:val="clear" w:color="auto" w:fill="auto"/>
            <w:noWrap/>
            <w:vAlign w:val="center"/>
          </w:tcPr>
          <w:p w14:paraId="3ADBAAC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棕黄色粉末，含量≥99.0%，AR500g/瓶。</w:t>
            </w:r>
          </w:p>
        </w:tc>
        <w:tc>
          <w:tcPr>
            <w:tcW w:w="660" w:type="dxa"/>
            <w:shd w:val="clear" w:color="auto" w:fill="auto"/>
            <w:noWrap/>
            <w:vAlign w:val="center"/>
          </w:tcPr>
          <w:p w14:paraId="36DC0AD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6675081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CE0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887E98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104</w:t>
            </w:r>
          </w:p>
        </w:tc>
        <w:tc>
          <w:tcPr>
            <w:tcW w:w="2618" w:type="dxa"/>
            <w:shd w:val="clear" w:color="auto" w:fill="auto"/>
            <w:noWrap/>
            <w:vAlign w:val="center"/>
          </w:tcPr>
          <w:p w14:paraId="4D490D3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40%乙烯利</w:t>
            </w:r>
          </w:p>
        </w:tc>
        <w:tc>
          <w:tcPr>
            <w:tcW w:w="5515" w:type="dxa"/>
            <w:shd w:val="clear" w:color="auto" w:fill="auto"/>
            <w:noWrap/>
            <w:vAlign w:val="center"/>
          </w:tcPr>
          <w:p w14:paraId="56BBD11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白色针状结晶，含量≥40%，50ml/瓶。</w:t>
            </w:r>
          </w:p>
        </w:tc>
        <w:tc>
          <w:tcPr>
            <w:tcW w:w="660" w:type="dxa"/>
            <w:shd w:val="clear" w:color="auto" w:fill="auto"/>
            <w:noWrap/>
            <w:vAlign w:val="center"/>
          </w:tcPr>
          <w:p w14:paraId="17E9DFA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62A8A33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D94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8F88C00">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105</w:t>
            </w:r>
          </w:p>
        </w:tc>
        <w:tc>
          <w:tcPr>
            <w:tcW w:w="2618" w:type="dxa"/>
            <w:shd w:val="clear" w:color="auto" w:fill="auto"/>
            <w:noWrap/>
            <w:vAlign w:val="center"/>
          </w:tcPr>
          <w:p w14:paraId="7F04F4C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没食子酸</w:t>
            </w:r>
          </w:p>
        </w:tc>
        <w:tc>
          <w:tcPr>
            <w:tcW w:w="5515" w:type="dxa"/>
            <w:shd w:val="clear" w:color="auto" w:fill="auto"/>
            <w:noWrap/>
            <w:vAlign w:val="center"/>
          </w:tcPr>
          <w:p w14:paraId="009066F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白色针状结晶，含量≥99.0%，AR100g/瓶。</w:t>
            </w:r>
          </w:p>
        </w:tc>
        <w:tc>
          <w:tcPr>
            <w:tcW w:w="660" w:type="dxa"/>
            <w:shd w:val="clear" w:color="auto" w:fill="auto"/>
            <w:noWrap/>
            <w:vAlign w:val="center"/>
          </w:tcPr>
          <w:p w14:paraId="5778CB8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2419677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30B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A0F817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106</w:t>
            </w:r>
          </w:p>
        </w:tc>
        <w:tc>
          <w:tcPr>
            <w:tcW w:w="2618" w:type="dxa"/>
            <w:shd w:val="clear" w:color="auto" w:fill="auto"/>
            <w:noWrap/>
            <w:vAlign w:val="center"/>
          </w:tcPr>
          <w:p w14:paraId="471063C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四水酒石酸钾钠</w:t>
            </w:r>
          </w:p>
        </w:tc>
        <w:tc>
          <w:tcPr>
            <w:tcW w:w="5515" w:type="dxa"/>
            <w:shd w:val="clear" w:color="auto" w:fill="auto"/>
            <w:noWrap/>
            <w:vAlign w:val="center"/>
          </w:tcPr>
          <w:p w14:paraId="2EBC84B2">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无色透明粉末，含量≥99.0%，AR500g/瓶。</w:t>
            </w:r>
          </w:p>
        </w:tc>
        <w:tc>
          <w:tcPr>
            <w:tcW w:w="660" w:type="dxa"/>
            <w:shd w:val="clear" w:color="auto" w:fill="auto"/>
            <w:noWrap/>
            <w:vAlign w:val="center"/>
          </w:tcPr>
          <w:p w14:paraId="49D47E7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54EA060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FFB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6188D75">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107</w:t>
            </w:r>
          </w:p>
        </w:tc>
        <w:tc>
          <w:tcPr>
            <w:tcW w:w="2618" w:type="dxa"/>
            <w:shd w:val="clear" w:color="auto" w:fill="auto"/>
            <w:noWrap/>
            <w:vAlign w:val="center"/>
          </w:tcPr>
          <w:p w14:paraId="6D562AF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二甲基甲酰胺</w:t>
            </w:r>
          </w:p>
        </w:tc>
        <w:tc>
          <w:tcPr>
            <w:tcW w:w="5515" w:type="dxa"/>
            <w:shd w:val="clear" w:color="auto" w:fill="auto"/>
            <w:noWrap/>
            <w:vAlign w:val="center"/>
          </w:tcPr>
          <w:p w14:paraId="47B6AF4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无色透明液体，含量≥99.9%，AR500ml/瓶。</w:t>
            </w:r>
          </w:p>
        </w:tc>
        <w:tc>
          <w:tcPr>
            <w:tcW w:w="660" w:type="dxa"/>
            <w:shd w:val="clear" w:color="auto" w:fill="auto"/>
            <w:noWrap/>
            <w:vAlign w:val="center"/>
          </w:tcPr>
          <w:p w14:paraId="03C47ED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218631F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7D5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81B33C0">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108</w:t>
            </w:r>
          </w:p>
        </w:tc>
        <w:tc>
          <w:tcPr>
            <w:tcW w:w="2618" w:type="dxa"/>
            <w:shd w:val="clear" w:color="auto" w:fill="auto"/>
            <w:noWrap/>
            <w:vAlign w:val="center"/>
          </w:tcPr>
          <w:p w14:paraId="165C3C2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二氯甲烷</w:t>
            </w:r>
          </w:p>
        </w:tc>
        <w:tc>
          <w:tcPr>
            <w:tcW w:w="5515" w:type="dxa"/>
            <w:shd w:val="clear" w:color="auto" w:fill="auto"/>
            <w:noWrap/>
            <w:vAlign w:val="center"/>
          </w:tcPr>
          <w:p w14:paraId="0CA9BAC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无色透明液体，含量≥99.8%，AR500ml/瓶。</w:t>
            </w:r>
          </w:p>
        </w:tc>
        <w:tc>
          <w:tcPr>
            <w:tcW w:w="660" w:type="dxa"/>
            <w:shd w:val="clear" w:color="auto" w:fill="auto"/>
            <w:noWrap/>
            <w:vAlign w:val="center"/>
          </w:tcPr>
          <w:p w14:paraId="590A533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A4B034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EE9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Align w:val="center"/>
          </w:tcPr>
          <w:p w14:paraId="33047D2E">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109</w:t>
            </w:r>
          </w:p>
        </w:tc>
        <w:tc>
          <w:tcPr>
            <w:tcW w:w="2618" w:type="dxa"/>
            <w:shd w:val="clear" w:color="auto" w:fill="auto"/>
            <w:noWrap/>
            <w:vAlign w:val="center"/>
          </w:tcPr>
          <w:p w14:paraId="64098E8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偏钒酸铵</w:t>
            </w:r>
          </w:p>
        </w:tc>
        <w:tc>
          <w:tcPr>
            <w:tcW w:w="5515" w:type="dxa"/>
            <w:shd w:val="clear" w:color="auto" w:fill="auto"/>
            <w:noWrap/>
            <w:vAlign w:val="center"/>
          </w:tcPr>
          <w:p w14:paraId="1BB0DD9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微黄色粉末，含量≥99.0%，AR100g/瓶。</w:t>
            </w:r>
          </w:p>
        </w:tc>
        <w:tc>
          <w:tcPr>
            <w:tcW w:w="660" w:type="dxa"/>
            <w:shd w:val="clear" w:color="auto" w:fill="auto"/>
            <w:noWrap/>
            <w:vAlign w:val="center"/>
          </w:tcPr>
          <w:p w14:paraId="45097CE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1467070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5B4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118DCF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110</w:t>
            </w:r>
          </w:p>
        </w:tc>
        <w:tc>
          <w:tcPr>
            <w:tcW w:w="2618" w:type="dxa"/>
            <w:shd w:val="clear" w:color="auto" w:fill="auto"/>
            <w:noWrap/>
            <w:vAlign w:val="center"/>
          </w:tcPr>
          <w:p w14:paraId="16BB62E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弱酸性丙烯酸阳离子交换树脂</w:t>
            </w:r>
          </w:p>
        </w:tc>
        <w:tc>
          <w:tcPr>
            <w:tcW w:w="5515" w:type="dxa"/>
            <w:shd w:val="clear" w:color="auto" w:fill="auto"/>
            <w:noWrap/>
            <w:vAlign w:val="center"/>
          </w:tcPr>
          <w:p w14:paraId="637CE2C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乳白色颗粒,500g/瓶。</w:t>
            </w:r>
          </w:p>
        </w:tc>
        <w:tc>
          <w:tcPr>
            <w:tcW w:w="660" w:type="dxa"/>
            <w:shd w:val="clear" w:color="auto" w:fill="auto"/>
            <w:noWrap/>
            <w:vAlign w:val="center"/>
          </w:tcPr>
          <w:p w14:paraId="76C127E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00998C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BDD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F0E4605">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111</w:t>
            </w:r>
          </w:p>
        </w:tc>
        <w:tc>
          <w:tcPr>
            <w:tcW w:w="2618" w:type="dxa"/>
            <w:shd w:val="clear" w:color="auto" w:fill="auto"/>
            <w:noWrap/>
            <w:vAlign w:val="center"/>
          </w:tcPr>
          <w:p w14:paraId="585086D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酒石酸钾钠</w:t>
            </w:r>
          </w:p>
        </w:tc>
        <w:tc>
          <w:tcPr>
            <w:tcW w:w="5515" w:type="dxa"/>
            <w:shd w:val="clear" w:color="auto" w:fill="auto"/>
            <w:noWrap/>
            <w:vAlign w:val="center"/>
          </w:tcPr>
          <w:p w14:paraId="484E103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无色透明粉末，含量≥99.0%，AR500g/瓶。</w:t>
            </w:r>
          </w:p>
        </w:tc>
        <w:tc>
          <w:tcPr>
            <w:tcW w:w="660" w:type="dxa"/>
            <w:shd w:val="clear" w:color="auto" w:fill="auto"/>
            <w:noWrap/>
            <w:vAlign w:val="center"/>
          </w:tcPr>
          <w:p w14:paraId="0828888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562615C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9F3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9014666">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112</w:t>
            </w:r>
          </w:p>
        </w:tc>
        <w:tc>
          <w:tcPr>
            <w:tcW w:w="2618" w:type="dxa"/>
            <w:shd w:val="clear" w:color="auto" w:fill="auto"/>
            <w:noWrap/>
            <w:vAlign w:val="center"/>
          </w:tcPr>
          <w:p w14:paraId="0DAD0E8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酒石酸</w:t>
            </w:r>
          </w:p>
        </w:tc>
        <w:tc>
          <w:tcPr>
            <w:tcW w:w="5515" w:type="dxa"/>
            <w:shd w:val="clear" w:color="auto" w:fill="auto"/>
            <w:noWrap/>
            <w:vAlign w:val="center"/>
          </w:tcPr>
          <w:p w14:paraId="0A6C8B7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无色透明粉末，含量≥99.0%，AR500g/瓶。</w:t>
            </w:r>
          </w:p>
        </w:tc>
        <w:tc>
          <w:tcPr>
            <w:tcW w:w="660" w:type="dxa"/>
            <w:shd w:val="clear" w:color="auto" w:fill="auto"/>
            <w:noWrap/>
            <w:vAlign w:val="center"/>
          </w:tcPr>
          <w:p w14:paraId="329C28C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657" w:type="dxa"/>
            <w:shd w:val="clear" w:color="auto" w:fill="auto"/>
            <w:noWrap/>
            <w:vAlign w:val="center"/>
          </w:tcPr>
          <w:p w14:paraId="5EE618C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3E98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C8E5E88">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113</w:t>
            </w:r>
          </w:p>
        </w:tc>
        <w:tc>
          <w:tcPr>
            <w:tcW w:w="2618" w:type="dxa"/>
            <w:shd w:val="clear" w:color="auto" w:fill="auto"/>
            <w:noWrap/>
            <w:vAlign w:val="center"/>
          </w:tcPr>
          <w:p w14:paraId="13FA606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亚硝酸钠</w:t>
            </w:r>
          </w:p>
        </w:tc>
        <w:tc>
          <w:tcPr>
            <w:tcW w:w="5515" w:type="dxa"/>
            <w:shd w:val="clear" w:color="auto" w:fill="auto"/>
            <w:noWrap/>
            <w:vAlign w:val="center"/>
          </w:tcPr>
          <w:p w14:paraId="6477FF5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淡黄色粉末，含量≥99.0%，AR500g/瓶。</w:t>
            </w:r>
          </w:p>
        </w:tc>
        <w:tc>
          <w:tcPr>
            <w:tcW w:w="660" w:type="dxa"/>
            <w:shd w:val="clear" w:color="auto" w:fill="auto"/>
            <w:noWrap/>
            <w:vAlign w:val="center"/>
          </w:tcPr>
          <w:p w14:paraId="5A84236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0693187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91D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46B096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114</w:t>
            </w:r>
          </w:p>
        </w:tc>
        <w:tc>
          <w:tcPr>
            <w:tcW w:w="2618" w:type="dxa"/>
            <w:shd w:val="clear" w:color="auto" w:fill="auto"/>
            <w:noWrap/>
            <w:vAlign w:val="center"/>
          </w:tcPr>
          <w:p w14:paraId="7E0EDC5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二苯基碳酰二肼（二苯氨基脲）</w:t>
            </w:r>
          </w:p>
        </w:tc>
        <w:tc>
          <w:tcPr>
            <w:tcW w:w="5515" w:type="dxa"/>
            <w:shd w:val="clear" w:color="auto" w:fill="auto"/>
            <w:noWrap/>
            <w:vAlign w:val="center"/>
          </w:tcPr>
          <w:p w14:paraId="5A8B9C5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白色结晶性粉末，含量≥98.0%，AR10g/瓶。</w:t>
            </w:r>
          </w:p>
        </w:tc>
        <w:tc>
          <w:tcPr>
            <w:tcW w:w="660" w:type="dxa"/>
            <w:shd w:val="clear" w:color="auto" w:fill="auto"/>
            <w:noWrap/>
            <w:vAlign w:val="center"/>
          </w:tcPr>
          <w:p w14:paraId="44BE992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459B5DA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48A9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1AD3A84">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115</w:t>
            </w:r>
          </w:p>
        </w:tc>
        <w:tc>
          <w:tcPr>
            <w:tcW w:w="2618" w:type="dxa"/>
            <w:shd w:val="clear" w:color="auto" w:fill="auto"/>
            <w:noWrap/>
            <w:vAlign w:val="center"/>
          </w:tcPr>
          <w:p w14:paraId="27801ED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碘化汞</w:t>
            </w:r>
          </w:p>
        </w:tc>
        <w:tc>
          <w:tcPr>
            <w:tcW w:w="5515" w:type="dxa"/>
            <w:shd w:val="clear" w:color="auto" w:fill="auto"/>
            <w:noWrap/>
            <w:vAlign w:val="center"/>
          </w:tcPr>
          <w:p w14:paraId="097B26A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猩红色粉末，含量≥99.8%，AR100g/瓶。</w:t>
            </w:r>
          </w:p>
        </w:tc>
        <w:tc>
          <w:tcPr>
            <w:tcW w:w="660" w:type="dxa"/>
            <w:shd w:val="clear" w:color="auto" w:fill="auto"/>
            <w:noWrap/>
            <w:vAlign w:val="center"/>
          </w:tcPr>
          <w:p w14:paraId="3E703BC0">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3D40544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C4E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2E6F4FD">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116</w:t>
            </w:r>
          </w:p>
        </w:tc>
        <w:tc>
          <w:tcPr>
            <w:tcW w:w="2618" w:type="dxa"/>
            <w:shd w:val="clear" w:color="auto" w:fill="auto"/>
            <w:noWrap/>
            <w:vAlign w:val="center"/>
          </w:tcPr>
          <w:p w14:paraId="4FF1F85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EDTA二钠标准滴定溶液</w:t>
            </w:r>
          </w:p>
        </w:tc>
        <w:tc>
          <w:tcPr>
            <w:tcW w:w="5515" w:type="dxa"/>
            <w:shd w:val="clear" w:color="auto" w:fill="auto"/>
            <w:noWrap/>
            <w:vAlign w:val="center"/>
          </w:tcPr>
          <w:p w14:paraId="537224D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液体，浓度 0.0100mol/L，500ml/瓶。</w:t>
            </w:r>
          </w:p>
        </w:tc>
        <w:tc>
          <w:tcPr>
            <w:tcW w:w="660" w:type="dxa"/>
            <w:shd w:val="clear" w:color="auto" w:fill="auto"/>
            <w:noWrap/>
            <w:vAlign w:val="center"/>
          </w:tcPr>
          <w:p w14:paraId="2575D9B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36</w:t>
            </w:r>
          </w:p>
        </w:tc>
        <w:tc>
          <w:tcPr>
            <w:tcW w:w="657" w:type="dxa"/>
            <w:shd w:val="clear" w:color="auto" w:fill="auto"/>
            <w:noWrap/>
            <w:vAlign w:val="center"/>
          </w:tcPr>
          <w:p w14:paraId="31FA2F1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8C4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59D10A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117</w:t>
            </w:r>
          </w:p>
        </w:tc>
        <w:tc>
          <w:tcPr>
            <w:tcW w:w="2618" w:type="dxa"/>
            <w:shd w:val="clear" w:color="auto" w:fill="auto"/>
            <w:noWrap/>
            <w:vAlign w:val="center"/>
          </w:tcPr>
          <w:p w14:paraId="2D529C6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氨-氯化铵缓冲液</w:t>
            </w:r>
          </w:p>
        </w:tc>
        <w:tc>
          <w:tcPr>
            <w:tcW w:w="5515" w:type="dxa"/>
            <w:shd w:val="clear" w:color="auto" w:fill="auto"/>
            <w:noWrap/>
            <w:vAlign w:val="center"/>
          </w:tcPr>
          <w:p w14:paraId="41F09F1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液体，pH≈10, 500ml/瓶。</w:t>
            </w:r>
          </w:p>
        </w:tc>
        <w:tc>
          <w:tcPr>
            <w:tcW w:w="660" w:type="dxa"/>
            <w:shd w:val="clear" w:color="auto" w:fill="auto"/>
            <w:noWrap/>
            <w:vAlign w:val="center"/>
          </w:tcPr>
          <w:p w14:paraId="23A6AFC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657" w:type="dxa"/>
            <w:shd w:val="clear" w:color="auto" w:fill="auto"/>
            <w:noWrap/>
            <w:vAlign w:val="center"/>
          </w:tcPr>
          <w:p w14:paraId="1F55A72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1EE6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6572749">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118</w:t>
            </w:r>
          </w:p>
        </w:tc>
        <w:tc>
          <w:tcPr>
            <w:tcW w:w="2618" w:type="dxa"/>
            <w:shd w:val="clear" w:color="auto" w:fill="auto"/>
            <w:noWrap/>
            <w:vAlign w:val="center"/>
          </w:tcPr>
          <w:p w14:paraId="42A5F33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乙酸-乙酸铵缓冲溶液</w:t>
            </w:r>
          </w:p>
        </w:tc>
        <w:tc>
          <w:tcPr>
            <w:tcW w:w="5515" w:type="dxa"/>
            <w:shd w:val="clear" w:color="auto" w:fill="auto"/>
            <w:noWrap/>
            <w:vAlign w:val="center"/>
          </w:tcPr>
          <w:p w14:paraId="5C678B7B">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液体，pH=5，5L/瓶。</w:t>
            </w:r>
          </w:p>
        </w:tc>
        <w:tc>
          <w:tcPr>
            <w:tcW w:w="660" w:type="dxa"/>
            <w:shd w:val="clear" w:color="auto" w:fill="auto"/>
            <w:noWrap/>
            <w:vAlign w:val="center"/>
          </w:tcPr>
          <w:p w14:paraId="4DEBCBD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2ED0234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5508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7232048">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119</w:t>
            </w:r>
          </w:p>
        </w:tc>
        <w:tc>
          <w:tcPr>
            <w:tcW w:w="2618" w:type="dxa"/>
            <w:shd w:val="clear" w:color="auto" w:fill="auto"/>
            <w:noWrap/>
            <w:vAlign w:val="center"/>
          </w:tcPr>
          <w:p w14:paraId="451B737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铁离子标准溶液</w:t>
            </w:r>
          </w:p>
        </w:tc>
        <w:tc>
          <w:tcPr>
            <w:tcW w:w="5515" w:type="dxa"/>
            <w:shd w:val="clear" w:color="auto" w:fill="auto"/>
            <w:noWrap/>
            <w:vAlign w:val="center"/>
          </w:tcPr>
          <w:p w14:paraId="01BB3CD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液体，浓度1mg/ml，500ml/瓶。</w:t>
            </w:r>
          </w:p>
        </w:tc>
        <w:tc>
          <w:tcPr>
            <w:tcW w:w="660" w:type="dxa"/>
            <w:shd w:val="clear" w:color="auto" w:fill="auto"/>
            <w:noWrap/>
            <w:vAlign w:val="center"/>
          </w:tcPr>
          <w:p w14:paraId="7F5C59D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2A76432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25A9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E8EF615">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120</w:t>
            </w:r>
          </w:p>
        </w:tc>
        <w:tc>
          <w:tcPr>
            <w:tcW w:w="2618" w:type="dxa"/>
            <w:shd w:val="clear" w:color="auto" w:fill="auto"/>
            <w:noWrap/>
            <w:vAlign w:val="center"/>
          </w:tcPr>
          <w:p w14:paraId="5C11EBF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N-吲哚乙酸</w:t>
            </w:r>
          </w:p>
        </w:tc>
        <w:tc>
          <w:tcPr>
            <w:tcW w:w="5515" w:type="dxa"/>
            <w:shd w:val="clear" w:color="auto" w:fill="auto"/>
            <w:noWrap/>
            <w:vAlign w:val="center"/>
          </w:tcPr>
          <w:p w14:paraId="4E70700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白色粉末，含量≥99%，5g/瓶。</w:t>
            </w:r>
          </w:p>
        </w:tc>
        <w:tc>
          <w:tcPr>
            <w:tcW w:w="660" w:type="dxa"/>
            <w:shd w:val="clear" w:color="auto" w:fill="auto"/>
            <w:noWrap/>
            <w:vAlign w:val="center"/>
          </w:tcPr>
          <w:p w14:paraId="4CF8E89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6DD1499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66D0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54ECB9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121</w:t>
            </w:r>
          </w:p>
        </w:tc>
        <w:tc>
          <w:tcPr>
            <w:tcW w:w="2618" w:type="dxa"/>
            <w:shd w:val="clear" w:color="auto" w:fill="auto"/>
            <w:noWrap/>
            <w:vAlign w:val="center"/>
          </w:tcPr>
          <w:p w14:paraId="6154637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高锰酸钾容量分析用标准溶液</w:t>
            </w:r>
          </w:p>
        </w:tc>
        <w:tc>
          <w:tcPr>
            <w:tcW w:w="5515" w:type="dxa"/>
            <w:shd w:val="clear" w:color="auto" w:fill="auto"/>
            <w:noWrap/>
            <w:vAlign w:val="center"/>
          </w:tcPr>
          <w:p w14:paraId="5230C7B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液体,浓度0.1mol/L，500ml/瓶。</w:t>
            </w:r>
          </w:p>
        </w:tc>
        <w:tc>
          <w:tcPr>
            <w:tcW w:w="660" w:type="dxa"/>
            <w:shd w:val="clear" w:color="auto" w:fill="auto"/>
            <w:noWrap/>
            <w:vAlign w:val="center"/>
          </w:tcPr>
          <w:p w14:paraId="4EE7E7F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657" w:type="dxa"/>
            <w:shd w:val="clear" w:color="auto" w:fill="auto"/>
            <w:noWrap/>
            <w:vAlign w:val="center"/>
          </w:tcPr>
          <w:p w14:paraId="7C58D35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瓶</w:t>
            </w:r>
          </w:p>
        </w:tc>
      </w:tr>
      <w:tr w14:paraId="0EA8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F9B920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122</w:t>
            </w:r>
          </w:p>
        </w:tc>
        <w:tc>
          <w:tcPr>
            <w:tcW w:w="2618" w:type="dxa"/>
            <w:shd w:val="clear" w:color="auto" w:fill="auto"/>
            <w:noWrap/>
            <w:vAlign w:val="center"/>
          </w:tcPr>
          <w:p w14:paraId="5B4DD72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座式微量滴定管</w:t>
            </w:r>
          </w:p>
        </w:tc>
        <w:tc>
          <w:tcPr>
            <w:tcW w:w="5515" w:type="dxa"/>
            <w:shd w:val="clear" w:color="auto" w:fill="auto"/>
            <w:noWrap/>
            <w:vAlign w:val="center"/>
          </w:tcPr>
          <w:p w14:paraId="32A75B5A">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座式微量滴定管，5ml，螺牙玻璃活塞，蚀刻线，1支/盒。</w:t>
            </w:r>
          </w:p>
        </w:tc>
        <w:tc>
          <w:tcPr>
            <w:tcW w:w="660" w:type="dxa"/>
            <w:shd w:val="clear" w:color="auto" w:fill="auto"/>
            <w:noWrap/>
            <w:vAlign w:val="center"/>
          </w:tcPr>
          <w:p w14:paraId="53AD2B8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w:t>
            </w:r>
          </w:p>
        </w:tc>
        <w:tc>
          <w:tcPr>
            <w:tcW w:w="657" w:type="dxa"/>
            <w:shd w:val="clear" w:color="auto" w:fill="auto"/>
            <w:noWrap/>
            <w:vAlign w:val="center"/>
          </w:tcPr>
          <w:p w14:paraId="63F1584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6491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F156D3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123</w:t>
            </w:r>
          </w:p>
        </w:tc>
        <w:tc>
          <w:tcPr>
            <w:tcW w:w="2618" w:type="dxa"/>
            <w:shd w:val="clear" w:color="auto" w:fill="auto"/>
            <w:noWrap/>
            <w:vAlign w:val="center"/>
          </w:tcPr>
          <w:p w14:paraId="4E3E11E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白色聚四氟滴定管</w:t>
            </w:r>
          </w:p>
        </w:tc>
        <w:tc>
          <w:tcPr>
            <w:tcW w:w="5515" w:type="dxa"/>
            <w:shd w:val="clear" w:color="auto" w:fill="auto"/>
            <w:noWrap/>
            <w:vAlign w:val="center"/>
          </w:tcPr>
          <w:p w14:paraId="6066EC8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玻璃，A级，活塞聚四氟乙烯，容量≥50ml，A级。</w:t>
            </w:r>
          </w:p>
        </w:tc>
        <w:tc>
          <w:tcPr>
            <w:tcW w:w="660" w:type="dxa"/>
            <w:shd w:val="clear" w:color="auto" w:fill="auto"/>
            <w:noWrap/>
            <w:vAlign w:val="center"/>
          </w:tcPr>
          <w:p w14:paraId="224BAEB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100</w:t>
            </w:r>
          </w:p>
        </w:tc>
        <w:tc>
          <w:tcPr>
            <w:tcW w:w="657" w:type="dxa"/>
            <w:shd w:val="clear" w:color="auto" w:fill="auto"/>
            <w:noWrap/>
            <w:vAlign w:val="center"/>
          </w:tcPr>
          <w:p w14:paraId="7CBBBC7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3040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D98338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124</w:t>
            </w:r>
          </w:p>
        </w:tc>
        <w:tc>
          <w:tcPr>
            <w:tcW w:w="2618" w:type="dxa"/>
            <w:shd w:val="clear" w:color="auto" w:fill="auto"/>
            <w:noWrap/>
            <w:vAlign w:val="center"/>
          </w:tcPr>
          <w:p w14:paraId="6E7B946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培养皿</w:t>
            </w:r>
          </w:p>
        </w:tc>
        <w:tc>
          <w:tcPr>
            <w:tcW w:w="5515" w:type="dxa"/>
            <w:shd w:val="clear" w:color="auto" w:fill="auto"/>
            <w:noWrap/>
            <w:vAlign w:val="center"/>
          </w:tcPr>
          <w:p w14:paraId="204C358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玻璃带盖，直径≥120mm。</w:t>
            </w:r>
          </w:p>
        </w:tc>
        <w:tc>
          <w:tcPr>
            <w:tcW w:w="660" w:type="dxa"/>
            <w:shd w:val="clear" w:color="auto" w:fill="auto"/>
            <w:noWrap/>
            <w:vAlign w:val="center"/>
          </w:tcPr>
          <w:p w14:paraId="65ED83D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657" w:type="dxa"/>
            <w:shd w:val="clear" w:color="auto" w:fill="auto"/>
            <w:noWrap/>
            <w:vAlign w:val="center"/>
          </w:tcPr>
          <w:p w14:paraId="5648C44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套</w:t>
            </w:r>
          </w:p>
        </w:tc>
      </w:tr>
      <w:tr w14:paraId="2A7E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C8CC2D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125</w:t>
            </w:r>
          </w:p>
        </w:tc>
        <w:tc>
          <w:tcPr>
            <w:tcW w:w="2618" w:type="dxa"/>
            <w:shd w:val="clear" w:color="auto" w:fill="auto"/>
            <w:noWrap/>
            <w:vAlign w:val="center"/>
          </w:tcPr>
          <w:p w14:paraId="617C292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三角烧瓶</w:t>
            </w:r>
          </w:p>
        </w:tc>
        <w:tc>
          <w:tcPr>
            <w:tcW w:w="5515" w:type="dxa"/>
            <w:shd w:val="clear" w:color="auto" w:fill="auto"/>
            <w:noWrap/>
            <w:vAlign w:val="center"/>
          </w:tcPr>
          <w:p w14:paraId="4F8F21CB">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玻璃喇叭口，容量≥150ml。</w:t>
            </w:r>
          </w:p>
        </w:tc>
        <w:tc>
          <w:tcPr>
            <w:tcW w:w="660" w:type="dxa"/>
            <w:shd w:val="clear" w:color="auto" w:fill="auto"/>
            <w:noWrap/>
            <w:vAlign w:val="center"/>
          </w:tcPr>
          <w:p w14:paraId="5DB3D16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w:t>
            </w:r>
          </w:p>
        </w:tc>
        <w:tc>
          <w:tcPr>
            <w:tcW w:w="657" w:type="dxa"/>
            <w:shd w:val="clear" w:color="auto" w:fill="auto"/>
            <w:noWrap/>
            <w:vAlign w:val="center"/>
          </w:tcPr>
          <w:p w14:paraId="1F7DAC6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r>
      <w:tr w14:paraId="61AC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D176B28">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126</w:t>
            </w:r>
          </w:p>
        </w:tc>
        <w:tc>
          <w:tcPr>
            <w:tcW w:w="2618" w:type="dxa"/>
            <w:shd w:val="clear" w:color="auto" w:fill="auto"/>
            <w:noWrap/>
            <w:vAlign w:val="center"/>
          </w:tcPr>
          <w:p w14:paraId="68CF42B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梨形分液漏斗</w:t>
            </w:r>
          </w:p>
        </w:tc>
        <w:tc>
          <w:tcPr>
            <w:tcW w:w="5515" w:type="dxa"/>
            <w:shd w:val="clear" w:color="auto" w:fill="auto"/>
            <w:noWrap/>
            <w:vAlign w:val="center"/>
          </w:tcPr>
          <w:p w14:paraId="05AB71B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玻璃，梨形，聚四氟乙烯活塞，容量≥125ml。</w:t>
            </w:r>
          </w:p>
        </w:tc>
        <w:tc>
          <w:tcPr>
            <w:tcW w:w="660" w:type="dxa"/>
            <w:shd w:val="clear" w:color="auto" w:fill="auto"/>
            <w:noWrap/>
            <w:vAlign w:val="center"/>
          </w:tcPr>
          <w:p w14:paraId="0620D31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657" w:type="dxa"/>
            <w:shd w:val="clear" w:color="auto" w:fill="auto"/>
            <w:noWrap/>
            <w:vAlign w:val="center"/>
          </w:tcPr>
          <w:p w14:paraId="1B1EDA8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r>
      <w:tr w14:paraId="2227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94F121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127</w:t>
            </w:r>
          </w:p>
        </w:tc>
        <w:tc>
          <w:tcPr>
            <w:tcW w:w="2618" w:type="dxa"/>
            <w:shd w:val="clear" w:color="auto" w:fill="auto"/>
            <w:noWrap/>
            <w:vAlign w:val="center"/>
          </w:tcPr>
          <w:p w14:paraId="4C865FD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具塞刻度试管</w:t>
            </w:r>
          </w:p>
        </w:tc>
        <w:tc>
          <w:tcPr>
            <w:tcW w:w="5515" w:type="dxa"/>
            <w:shd w:val="clear" w:color="auto" w:fill="auto"/>
            <w:noWrap/>
            <w:vAlign w:val="center"/>
          </w:tcPr>
          <w:p w14:paraId="05A59ABB">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玻璃带刻度，容量≥10ml。</w:t>
            </w:r>
          </w:p>
        </w:tc>
        <w:tc>
          <w:tcPr>
            <w:tcW w:w="660" w:type="dxa"/>
            <w:shd w:val="clear" w:color="auto" w:fill="auto"/>
            <w:noWrap/>
            <w:vAlign w:val="center"/>
          </w:tcPr>
          <w:p w14:paraId="604D458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40</w:t>
            </w:r>
          </w:p>
        </w:tc>
        <w:tc>
          <w:tcPr>
            <w:tcW w:w="657" w:type="dxa"/>
            <w:shd w:val="clear" w:color="auto" w:fill="auto"/>
            <w:noWrap/>
            <w:vAlign w:val="center"/>
          </w:tcPr>
          <w:p w14:paraId="123A59F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5DE2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2A15DA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128</w:t>
            </w:r>
          </w:p>
        </w:tc>
        <w:tc>
          <w:tcPr>
            <w:tcW w:w="2618" w:type="dxa"/>
            <w:shd w:val="clear" w:color="auto" w:fill="auto"/>
            <w:noWrap/>
            <w:vAlign w:val="center"/>
          </w:tcPr>
          <w:p w14:paraId="2B7A922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直型滴管</w:t>
            </w:r>
          </w:p>
        </w:tc>
        <w:tc>
          <w:tcPr>
            <w:tcW w:w="5515" w:type="dxa"/>
            <w:shd w:val="clear" w:color="auto" w:fill="auto"/>
            <w:noWrap/>
            <w:vAlign w:val="center"/>
          </w:tcPr>
          <w:p w14:paraId="7F8A28CA">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玻璃，长≥10cm。</w:t>
            </w:r>
          </w:p>
        </w:tc>
        <w:tc>
          <w:tcPr>
            <w:tcW w:w="660" w:type="dxa"/>
            <w:shd w:val="clear" w:color="auto" w:fill="auto"/>
            <w:noWrap/>
            <w:vAlign w:val="center"/>
          </w:tcPr>
          <w:p w14:paraId="11249A7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657" w:type="dxa"/>
            <w:shd w:val="clear" w:color="auto" w:fill="auto"/>
            <w:noWrap/>
            <w:vAlign w:val="center"/>
          </w:tcPr>
          <w:p w14:paraId="073DB25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7555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C593F6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129</w:t>
            </w:r>
          </w:p>
        </w:tc>
        <w:tc>
          <w:tcPr>
            <w:tcW w:w="2618" w:type="dxa"/>
            <w:shd w:val="clear" w:color="auto" w:fill="auto"/>
            <w:noWrap/>
            <w:vAlign w:val="center"/>
          </w:tcPr>
          <w:p w14:paraId="7322E71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751比色皿</w:t>
            </w:r>
          </w:p>
        </w:tc>
        <w:tc>
          <w:tcPr>
            <w:tcW w:w="5515" w:type="dxa"/>
            <w:shd w:val="clear" w:color="auto" w:fill="auto"/>
            <w:noWrap/>
            <w:vAlign w:val="center"/>
          </w:tcPr>
          <w:p w14:paraId="3277DF3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玻璃透光，光程≥10mm。</w:t>
            </w:r>
          </w:p>
        </w:tc>
        <w:tc>
          <w:tcPr>
            <w:tcW w:w="660" w:type="dxa"/>
            <w:shd w:val="clear" w:color="auto" w:fill="auto"/>
            <w:noWrap/>
            <w:vAlign w:val="center"/>
          </w:tcPr>
          <w:p w14:paraId="2F10BAD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50</w:t>
            </w:r>
          </w:p>
        </w:tc>
        <w:tc>
          <w:tcPr>
            <w:tcW w:w="657" w:type="dxa"/>
            <w:shd w:val="clear" w:color="auto" w:fill="auto"/>
            <w:noWrap/>
            <w:vAlign w:val="center"/>
          </w:tcPr>
          <w:p w14:paraId="7109EBA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块</w:t>
            </w:r>
          </w:p>
        </w:tc>
      </w:tr>
      <w:tr w14:paraId="34B5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9F3F1B0">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130</w:t>
            </w:r>
          </w:p>
        </w:tc>
        <w:tc>
          <w:tcPr>
            <w:tcW w:w="2618" w:type="dxa"/>
            <w:shd w:val="clear" w:color="auto" w:fill="auto"/>
            <w:noWrap/>
            <w:vAlign w:val="center"/>
          </w:tcPr>
          <w:p w14:paraId="316F6BC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刻度吸管</w:t>
            </w:r>
          </w:p>
        </w:tc>
        <w:tc>
          <w:tcPr>
            <w:tcW w:w="5515" w:type="dxa"/>
            <w:shd w:val="clear" w:color="auto" w:fill="auto"/>
            <w:noWrap/>
            <w:vAlign w:val="center"/>
          </w:tcPr>
          <w:p w14:paraId="3554FCF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玻璃,A级,容量≥1ml。</w:t>
            </w:r>
          </w:p>
        </w:tc>
        <w:tc>
          <w:tcPr>
            <w:tcW w:w="660" w:type="dxa"/>
            <w:shd w:val="clear" w:color="auto" w:fill="auto"/>
            <w:noWrap/>
            <w:vAlign w:val="center"/>
          </w:tcPr>
          <w:p w14:paraId="7FC69CA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657" w:type="dxa"/>
            <w:shd w:val="clear" w:color="auto" w:fill="auto"/>
            <w:noWrap/>
            <w:vAlign w:val="center"/>
          </w:tcPr>
          <w:p w14:paraId="5412154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1722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BDA576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131</w:t>
            </w:r>
          </w:p>
        </w:tc>
        <w:tc>
          <w:tcPr>
            <w:tcW w:w="2618" w:type="dxa"/>
            <w:shd w:val="clear" w:color="auto" w:fill="auto"/>
            <w:noWrap/>
            <w:vAlign w:val="center"/>
          </w:tcPr>
          <w:p w14:paraId="4A236E4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100°C红水温度计</w:t>
            </w:r>
          </w:p>
        </w:tc>
        <w:tc>
          <w:tcPr>
            <w:tcW w:w="5515" w:type="dxa"/>
            <w:shd w:val="clear" w:color="auto" w:fill="auto"/>
            <w:noWrap/>
            <w:vAlign w:val="center"/>
          </w:tcPr>
          <w:p w14:paraId="7510DD9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 棒状, 红液，长度≥30cm，温度范围0-100°C。</w:t>
            </w:r>
          </w:p>
        </w:tc>
        <w:tc>
          <w:tcPr>
            <w:tcW w:w="660" w:type="dxa"/>
            <w:shd w:val="clear" w:color="auto" w:fill="auto"/>
            <w:noWrap/>
            <w:vAlign w:val="center"/>
          </w:tcPr>
          <w:p w14:paraId="624ECDC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w:t>
            </w:r>
          </w:p>
        </w:tc>
        <w:tc>
          <w:tcPr>
            <w:tcW w:w="657" w:type="dxa"/>
            <w:shd w:val="clear" w:color="auto" w:fill="auto"/>
            <w:noWrap/>
            <w:vAlign w:val="center"/>
          </w:tcPr>
          <w:p w14:paraId="4492733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7520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72041CF">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132</w:t>
            </w:r>
          </w:p>
        </w:tc>
        <w:tc>
          <w:tcPr>
            <w:tcW w:w="2618" w:type="dxa"/>
            <w:shd w:val="clear" w:color="auto" w:fill="auto"/>
            <w:noWrap/>
            <w:vAlign w:val="center"/>
          </w:tcPr>
          <w:p w14:paraId="0870F5E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200°C红水温度计</w:t>
            </w:r>
          </w:p>
        </w:tc>
        <w:tc>
          <w:tcPr>
            <w:tcW w:w="5515" w:type="dxa"/>
            <w:shd w:val="clear" w:color="auto" w:fill="auto"/>
            <w:noWrap/>
            <w:vAlign w:val="center"/>
          </w:tcPr>
          <w:p w14:paraId="28FBF0F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 棒状, 红液，长度≥30cm，温度范围0-200°C。</w:t>
            </w:r>
          </w:p>
        </w:tc>
        <w:tc>
          <w:tcPr>
            <w:tcW w:w="660" w:type="dxa"/>
            <w:shd w:val="clear" w:color="auto" w:fill="auto"/>
            <w:noWrap/>
            <w:vAlign w:val="center"/>
          </w:tcPr>
          <w:p w14:paraId="33B7A4D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58C8552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14EA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41F280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133</w:t>
            </w:r>
          </w:p>
        </w:tc>
        <w:tc>
          <w:tcPr>
            <w:tcW w:w="2618" w:type="dxa"/>
            <w:shd w:val="clear" w:color="auto" w:fill="auto"/>
            <w:noWrap/>
            <w:vAlign w:val="center"/>
          </w:tcPr>
          <w:p w14:paraId="60D910A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温度计套管</w:t>
            </w:r>
          </w:p>
        </w:tc>
        <w:tc>
          <w:tcPr>
            <w:tcW w:w="5515" w:type="dxa"/>
            <w:shd w:val="clear" w:color="auto" w:fill="auto"/>
            <w:noWrap/>
            <w:vAlign w:val="center"/>
          </w:tcPr>
          <w:p w14:paraId="42F7249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玻璃，活塞标口直径≥19mm。</w:t>
            </w:r>
          </w:p>
        </w:tc>
        <w:tc>
          <w:tcPr>
            <w:tcW w:w="660" w:type="dxa"/>
            <w:shd w:val="clear" w:color="auto" w:fill="auto"/>
            <w:noWrap/>
            <w:vAlign w:val="center"/>
          </w:tcPr>
          <w:p w14:paraId="4597E2F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3367187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22CE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47" w:type="dxa"/>
            <w:vAlign w:val="center"/>
          </w:tcPr>
          <w:p w14:paraId="155DD82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134</w:t>
            </w:r>
          </w:p>
        </w:tc>
        <w:tc>
          <w:tcPr>
            <w:tcW w:w="2618" w:type="dxa"/>
            <w:shd w:val="clear" w:color="auto" w:fill="auto"/>
            <w:noWrap/>
            <w:vAlign w:val="center"/>
          </w:tcPr>
          <w:p w14:paraId="1ECDB29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直形冷凝管</w:t>
            </w:r>
          </w:p>
        </w:tc>
        <w:tc>
          <w:tcPr>
            <w:tcW w:w="5515" w:type="dxa"/>
            <w:shd w:val="clear" w:color="auto" w:fill="auto"/>
            <w:noWrap/>
            <w:vAlign w:val="center"/>
          </w:tcPr>
          <w:p w14:paraId="308997C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玻璃，上下标口直径≥19mm ，长度≥300mm。</w:t>
            </w:r>
          </w:p>
        </w:tc>
        <w:tc>
          <w:tcPr>
            <w:tcW w:w="660" w:type="dxa"/>
            <w:shd w:val="clear" w:color="auto" w:fill="auto"/>
            <w:noWrap/>
            <w:vAlign w:val="center"/>
          </w:tcPr>
          <w:p w14:paraId="700B99F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5666641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6627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A110E30">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135</w:t>
            </w:r>
          </w:p>
        </w:tc>
        <w:tc>
          <w:tcPr>
            <w:tcW w:w="2618" w:type="dxa"/>
            <w:shd w:val="clear" w:color="auto" w:fill="auto"/>
            <w:noWrap/>
            <w:vAlign w:val="center"/>
          </w:tcPr>
          <w:p w14:paraId="0D8EDA3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分水器</w:t>
            </w:r>
          </w:p>
        </w:tc>
        <w:tc>
          <w:tcPr>
            <w:tcW w:w="5515" w:type="dxa"/>
            <w:shd w:val="clear" w:color="auto" w:fill="auto"/>
            <w:noWrap/>
            <w:vAlign w:val="center"/>
          </w:tcPr>
          <w:p w14:paraId="76372AF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玻璃，聚四氟乙烯活塞标口直径≥19mm，50ml。</w:t>
            </w:r>
          </w:p>
        </w:tc>
        <w:tc>
          <w:tcPr>
            <w:tcW w:w="660" w:type="dxa"/>
            <w:shd w:val="clear" w:color="auto" w:fill="auto"/>
            <w:noWrap/>
            <w:vAlign w:val="center"/>
          </w:tcPr>
          <w:p w14:paraId="635847B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5F05388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只</w:t>
            </w:r>
          </w:p>
        </w:tc>
      </w:tr>
      <w:tr w14:paraId="1962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A05CDE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136</w:t>
            </w:r>
          </w:p>
        </w:tc>
        <w:tc>
          <w:tcPr>
            <w:tcW w:w="2618" w:type="dxa"/>
            <w:shd w:val="clear" w:color="auto" w:fill="auto"/>
            <w:noWrap/>
            <w:vAlign w:val="center"/>
          </w:tcPr>
          <w:p w14:paraId="0777211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真空接受管</w:t>
            </w:r>
          </w:p>
        </w:tc>
        <w:tc>
          <w:tcPr>
            <w:tcW w:w="5515" w:type="dxa"/>
            <w:shd w:val="clear" w:color="auto" w:fill="auto"/>
            <w:noWrap/>
            <w:vAlign w:val="center"/>
          </w:tcPr>
          <w:p w14:paraId="44D129D3">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玻璃，带弯嘴，上下标口直径≥19mm。</w:t>
            </w:r>
          </w:p>
        </w:tc>
        <w:tc>
          <w:tcPr>
            <w:tcW w:w="660" w:type="dxa"/>
            <w:shd w:val="clear" w:color="auto" w:fill="auto"/>
            <w:noWrap/>
            <w:vAlign w:val="center"/>
          </w:tcPr>
          <w:p w14:paraId="2347F4D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657" w:type="dxa"/>
            <w:shd w:val="clear" w:color="auto" w:fill="auto"/>
            <w:noWrap/>
            <w:vAlign w:val="center"/>
          </w:tcPr>
          <w:p w14:paraId="6889393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r>
      <w:tr w14:paraId="3D2F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9EE942D">
            <w:pPr>
              <w:keepNext w:val="0"/>
              <w:keepLines w:val="0"/>
              <w:widowControl/>
              <w:suppressLineNumbers w:val="0"/>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i w:val="0"/>
                <w:iCs w:val="0"/>
                <w:color w:val="000000"/>
                <w:kern w:val="0"/>
                <w:sz w:val="21"/>
                <w:szCs w:val="21"/>
                <w:highlight w:val="none"/>
                <w:u w:val="none"/>
                <w:lang w:val="en-US" w:eastAsia="zh-CN" w:bidi="ar"/>
              </w:rPr>
              <w:t>137</w:t>
            </w:r>
          </w:p>
        </w:tc>
        <w:tc>
          <w:tcPr>
            <w:tcW w:w="2618" w:type="dxa"/>
            <w:shd w:val="clear" w:color="auto" w:fill="auto"/>
            <w:noWrap/>
            <w:vAlign w:val="center"/>
          </w:tcPr>
          <w:p w14:paraId="5D7A37C7">
            <w:pPr>
              <w:keepNext w:val="0"/>
              <w:keepLines w:val="0"/>
              <w:widowControl/>
              <w:suppressLineNumbers w:val="0"/>
              <w:jc w:val="left"/>
              <w:textAlignment w:val="center"/>
              <w:rPr>
                <w:rFonts w:hint="eastAsia" w:ascii="宋体" w:hAnsi="宋体" w:eastAsia="宋体" w:cs="宋体"/>
                <w:b w:val="0"/>
                <w:bCs w:val="0"/>
                <w:color w:val="FF0000"/>
                <w:kern w:val="0"/>
                <w:sz w:val="21"/>
                <w:szCs w:val="21"/>
                <w:highlight w:val="none"/>
              </w:rPr>
            </w:pPr>
            <w:r>
              <w:rPr>
                <w:rFonts w:hint="eastAsia" w:ascii="宋体" w:hAnsi="宋体" w:eastAsia="宋体" w:cs="宋体"/>
                <w:b w:val="0"/>
                <w:bCs w:val="0"/>
                <w:i w:val="0"/>
                <w:iCs w:val="0"/>
                <w:color w:val="000000"/>
                <w:kern w:val="0"/>
                <w:sz w:val="21"/>
                <w:szCs w:val="21"/>
                <w:highlight w:val="none"/>
                <w:u w:val="none"/>
                <w:lang w:val="en-US" w:eastAsia="zh-CN" w:bidi="ar"/>
              </w:rPr>
              <w:t>球形脂肪抽出器</w:t>
            </w:r>
          </w:p>
        </w:tc>
        <w:tc>
          <w:tcPr>
            <w:tcW w:w="5515" w:type="dxa"/>
            <w:shd w:val="clear" w:color="auto" w:fill="auto"/>
            <w:noWrap/>
            <w:vAlign w:val="center"/>
          </w:tcPr>
          <w:p w14:paraId="4A27332F">
            <w:pPr>
              <w:keepNext w:val="0"/>
              <w:keepLines w:val="0"/>
              <w:widowControl/>
              <w:suppressLineNumbers w:val="0"/>
              <w:jc w:val="lef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i w:val="0"/>
                <w:iCs w:val="0"/>
                <w:color w:val="000000"/>
                <w:kern w:val="0"/>
                <w:sz w:val="21"/>
                <w:szCs w:val="21"/>
                <w:highlight w:val="none"/>
                <w:u w:val="none"/>
                <w:lang w:val="en-US" w:eastAsia="zh-CN" w:bidi="ar"/>
              </w:rPr>
              <w:t>玻璃，球型，包含150ml的19#提取瓶、150ml的19#提取管、34#球形冷凝管。</w:t>
            </w:r>
          </w:p>
        </w:tc>
        <w:tc>
          <w:tcPr>
            <w:tcW w:w="660" w:type="dxa"/>
            <w:shd w:val="clear" w:color="auto" w:fill="auto"/>
            <w:noWrap/>
            <w:vAlign w:val="center"/>
          </w:tcPr>
          <w:p w14:paraId="4CE87917">
            <w:pPr>
              <w:keepNext w:val="0"/>
              <w:keepLines w:val="0"/>
              <w:widowControl/>
              <w:suppressLineNumbers w:val="0"/>
              <w:jc w:val="left"/>
              <w:textAlignment w:val="center"/>
              <w:rPr>
                <w:rFonts w:hint="eastAsia" w:ascii="宋体" w:hAnsi="宋体" w:eastAsia="宋体" w:cs="宋体"/>
                <w:b w:val="0"/>
                <w:bCs w:val="0"/>
                <w:color w:val="FF0000"/>
                <w:kern w:val="0"/>
                <w:sz w:val="21"/>
                <w:szCs w:val="21"/>
                <w:highlight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657" w:type="dxa"/>
            <w:shd w:val="clear" w:color="auto" w:fill="auto"/>
            <w:noWrap/>
            <w:vAlign w:val="center"/>
          </w:tcPr>
          <w:p w14:paraId="4463ED4D">
            <w:pPr>
              <w:keepNext w:val="0"/>
              <w:keepLines w:val="0"/>
              <w:widowControl/>
              <w:suppressLineNumbers w:val="0"/>
              <w:jc w:val="left"/>
              <w:textAlignment w:val="center"/>
              <w:rPr>
                <w:rFonts w:hint="eastAsia" w:ascii="宋体" w:hAnsi="宋体" w:eastAsia="宋体" w:cs="宋体"/>
                <w:b w:val="0"/>
                <w:bCs w:val="0"/>
                <w:color w:val="FF0000"/>
                <w:kern w:val="0"/>
                <w:sz w:val="21"/>
                <w:szCs w:val="21"/>
                <w:highlight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r>
      <w:tr w14:paraId="5C01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39A1DA5">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138</w:t>
            </w:r>
          </w:p>
        </w:tc>
        <w:tc>
          <w:tcPr>
            <w:tcW w:w="2618" w:type="dxa"/>
            <w:shd w:val="clear" w:color="auto" w:fill="auto"/>
            <w:noWrap/>
            <w:vAlign w:val="center"/>
          </w:tcPr>
          <w:p w14:paraId="15BBE3F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定性滤纸12.5cm中速</w:t>
            </w:r>
          </w:p>
        </w:tc>
        <w:tc>
          <w:tcPr>
            <w:tcW w:w="5515" w:type="dxa"/>
            <w:shd w:val="clear" w:color="auto" w:fill="auto"/>
            <w:noWrap/>
            <w:vAlign w:val="center"/>
          </w:tcPr>
          <w:p w14:paraId="52E6552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定性，φ12.5cm，中速，100张/盒。</w:t>
            </w:r>
          </w:p>
        </w:tc>
        <w:tc>
          <w:tcPr>
            <w:tcW w:w="660" w:type="dxa"/>
            <w:shd w:val="clear" w:color="auto" w:fill="auto"/>
            <w:noWrap/>
            <w:vAlign w:val="center"/>
          </w:tcPr>
          <w:p w14:paraId="1C6767D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49</w:t>
            </w:r>
          </w:p>
        </w:tc>
        <w:tc>
          <w:tcPr>
            <w:tcW w:w="657" w:type="dxa"/>
            <w:shd w:val="clear" w:color="auto" w:fill="auto"/>
            <w:noWrap/>
            <w:vAlign w:val="center"/>
          </w:tcPr>
          <w:p w14:paraId="75C26F6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盒</w:t>
            </w:r>
          </w:p>
        </w:tc>
      </w:tr>
      <w:tr w14:paraId="0EAB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90400C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139</w:t>
            </w:r>
          </w:p>
        </w:tc>
        <w:tc>
          <w:tcPr>
            <w:tcW w:w="2618" w:type="dxa"/>
            <w:shd w:val="clear" w:color="auto" w:fill="auto"/>
            <w:noWrap/>
            <w:vAlign w:val="center"/>
          </w:tcPr>
          <w:p w14:paraId="03E5E2A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定量滤纸12.5cm中速</w:t>
            </w:r>
          </w:p>
        </w:tc>
        <w:tc>
          <w:tcPr>
            <w:tcW w:w="5515" w:type="dxa"/>
            <w:shd w:val="clear" w:color="auto" w:fill="auto"/>
            <w:noWrap/>
            <w:vAlign w:val="center"/>
          </w:tcPr>
          <w:p w14:paraId="21A7937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定量，φ12.5cm，中速，100张/盒。</w:t>
            </w:r>
          </w:p>
        </w:tc>
        <w:tc>
          <w:tcPr>
            <w:tcW w:w="660" w:type="dxa"/>
            <w:shd w:val="clear" w:color="auto" w:fill="auto"/>
            <w:noWrap/>
            <w:vAlign w:val="center"/>
          </w:tcPr>
          <w:p w14:paraId="4D3D154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78FBF65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盒</w:t>
            </w:r>
          </w:p>
        </w:tc>
      </w:tr>
      <w:tr w14:paraId="724C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38AF28D">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140</w:t>
            </w:r>
          </w:p>
        </w:tc>
        <w:tc>
          <w:tcPr>
            <w:tcW w:w="2618" w:type="dxa"/>
            <w:shd w:val="clear" w:color="auto" w:fill="auto"/>
            <w:noWrap/>
            <w:vAlign w:val="center"/>
          </w:tcPr>
          <w:p w14:paraId="6EA3BB0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定性滤纸12.5cm快速</w:t>
            </w:r>
          </w:p>
        </w:tc>
        <w:tc>
          <w:tcPr>
            <w:tcW w:w="5515" w:type="dxa"/>
            <w:shd w:val="clear" w:color="auto" w:fill="auto"/>
            <w:noWrap/>
            <w:vAlign w:val="center"/>
          </w:tcPr>
          <w:p w14:paraId="7723641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定性，φ12.5cm，快速，100张/盒。</w:t>
            </w:r>
          </w:p>
        </w:tc>
        <w:tc>
          <w:tcPr>
            <w:tcW w:w="660" w:type="dxa"/>
            <w:shd w:val="clear" w:color="auto" w:fill="auto"/>
            <w:noWrap/>
            <w:vAlign w:val="center"/>
          </w:tcPr>
          <w:p w14:paraId="00539B7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657" w:type="dxa"/>
            <w:shd w:val="clear" w:color="auto" w:fill="auto"/>
            <w:noWrap/>
            <w:vAlign w:val="center"/>
          </w:tcPr>
          <w:p w14:paraId="64B0BAF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盒</w:t>
            </w:r>
          </w:p>
        </w:tc>
      </w:tr>
      <w:tr w14:paraId="14B0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736C18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141</w:t>
            </w:r>
          </w:p>
        </w:tc>
        <w:tc>
          <w:tcPr>
            <w:tcW w:w="2618" w:type="dxa"/>
            <w:shd w:val="clear" w:color="auto" w:fill="auto"/>
            <w:noWrap/>
            <w:vAlign w:val="center"/>
          </w:tcPr>
          <w:p w14:paraId="7DDD1A1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中速定性滤纸</w:t>
            </w:r>
          </w:p>
        </w:tc>
        <w:tc>
          <w:tcPr>
            <w:tcW w:w="5515" w:type="dxa"/>
            <w:shd w:val="clear" w:color="auto" w:fill="auto"/>
            <w:noWrap/>
            <w:vAlign w:val="center"/>
          </w:tcPr>
          <w:p w14:paraId="23453C2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定性，尺寸≥600*600mm，中速。</w:t>
            </w:r>
          </w:p>
        </w:tc>
        <w:tc>
          <w:tcPr>
            <w:tcW w:w="660" w:type="dxa"/>
            <w:shd w:val="clear" w:color="auto" w:fill="auto"/>
            <w:noWrap/>
            <w:vAlign w:val="center"/>
          </w:tcPr>
          <w:p w14:paraId="1A2E89C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100</w:t>
            </w:r>
          </w:p>
        </w:tc>
        <w:tc>
          <w:tcPr>
            <w:tcW w:w="657" w:type="dxa"/>
            <w:shd w:val="clear" w:color="auto" w:fill="auto"/>
            <w:noWrap/>
            <w:vAlign w:val="center"/>
          </w:tcPr>
          <w:p w14:paraId="78D74D06">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张</w:t>
            </w:r>
          </w:p>
        </w:tc>
      </w:tr>
      <w:tr w14:paraId="78A0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0A2BC0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142</w:t>
            </w:r>
          </w:p>
        </w:tc>
        <w:tc>
          <w:tcPr>
            <w:tcW w:w="2618" w:type="dxa"/>
            <w:shd w:val="clear" w:color="auto" w:fill="auto"/>
            <w:noWrap/>
            <w:vAlign w:val="center"/>
          </w:tcPr>
          <w:p w14:paraId="1474EEA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慢速定性滤纸</w:t>
            </w:r>
          </w:p>
        </w:tc>
        <w:tc>
          <w:tcPr>
            <w:tcW w:w="5515" w:type="dxa"/>
            <w:shd w:val="clear" w:color="auto" w:fill="auto"/>
            <w:noWrap/>
            <w:vAlign w:val="center"/>
          </w:tcPr>
          <w:p w14:paraId="14F6C46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定性，φ70mm，慢速，100张/盒。</w:t>
            </w:r>
          </w:p>
        </w:tc>
        <w:tc>
          <w:tcPr>
            <w:tcW w:w="660" w:type="dxa"/>
            <w:shd w:val="clear" w:color="auto" w:fill="auto"/>
            <w:noWrap/>
            <w:vAlign w:val="center"/>
          </w:tcPr>
          <w:p w14:paraId="101A7F0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657" w:type="dxa"/>
            <w:shd w:val="clear" w:color="auto" w:fill="auto"/>
            <w:noWrap/>
            <w:vAlign w:val="center"/>
          </w:tcPr>
          <w:p w14:paraId="41B41CF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盒</w:t>
            </w:r>
          </w:p>
        </w:tc>
      </w:tr>
      <w:tr w14:paraId="7876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CE320FD">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143</w:t>
            </w:r>
          </w:p>
        </w:tc>
        <w:tc>
          <w:tcPr>
            <w:tcW w:w="2618" w:type="dxa"/>
            <w:shd w:val="clear" w:color="auto" w:fill="auto"/>
            <w:noWrap/>
            <w:vAlign w:val="center"/>
          </w:tcPr>
          <w:p w14:paraId="6607CCA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定量滤纸</w:t>
            </w:r>
          </w:p>
        </w:tc>
        <w:tc>
          <w:tcPr>
            <w:tcW w:w="5515" w:type="dxa"/>
            <w:shd w:val="clear" w:color="auto" w:fill="auto"/>
            <w:noWrap/>
            <w:vAlign w:val="center"/>
          </w:tcPr>
          <w:p w14:paraId="7D0B668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定量，φ125mm，快速，100张/盒。</w:t>
            </w:r>
          </w:p>
        </w:tc>
        <w:tc>
          <w:tcPr>
            <w:tcW w:w="660" w:type="dxa"/>
            <w:shd w:val="clear" w:color="auto" w:fill="auto"/>
            <w:noWrap/>
            <w:vAlign w:val="center"/>
          </w:tcPr>
          <w:p w14:paraId="3C6FC09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9</w:t>
            </w:r>
          </w:p>
        </w:tc>
        <w:tc>
          <w:tcPr>
            <w:tcW w:w="657" w:type="dxa"/>
            <w:shd w:val="clear" w:color="auto" w:fill="auto"/>
            <w:noWrap/>
            <w:vAlign w:val="center"/>
          </w:tcPr>
          <w:p w14:paraId="20D100E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盒</w:t>
            </w:r>
          </w:p>
        </w:tc>
      </w:tr>
      <w:tr w14:paraId="3EF5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EC9E54D">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144</w:t>
            </w:r>
          </w:p>
        </w:tc>
        <w:tc>
          <w:tcPr>
            <w:tcW w:w="2618" w:type="dxa"/>
            <w:shd w:val="clear" w:color="auto" w:fill="auto"/>
            <w:noWrap/>
            <w:vAlign w:val="center"/>
          </w:tcPr>
          <w:p w14:paraId="0F75B31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一次性培养皿</w:t>
            </w:r>
          </w:p>
        </w:tc>
        <w:tc>
          <w:tcPr>
            <w:tcW w:w="5515" w:type="dxa"/>
            <w:shd w:val="clear" w:color="auto" w:fill="auto"/>
            <w:noWrap/>
            <w:vAlign w:val="center"/>
          </w:tcPr>
          <w:p w14:paraId="258D5CF3">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透明塑料直径≥9cm，10套/包，50包/箱。</w:t>
            </w:r>
          </w:p>
        </w:tc>
        <w:tc>
          <w:tcPr>
            <w:tcW w:w="660" w:type="dxa"/>
            <w:shd w:val="clear" w:color="auto" w:fill="auto"/>
            <w:noWrap/>
            <w:vAlign w:val="center"/>
          </w:tcPr>
          <w:p w14:paraId="464AA7AF">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4F5A6245">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箱</w:t>
            </w:r>
          </w:p>
        </w:tc>
      </w:tr>
      <w:tr w14:paraId="22D4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0DECAF3">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145</w:t>
            </w:r>
          </w:p>
        </w:tc>
        <w:tc>
          <w:tcPr>
            <w:tcW w:w="2618" w:type="dxa"/>
            <w:shd w:val="clear" w:color="auto" w:fill="auto"/>
            <w:noWrap/>
            <w:vAlign w:val="center"/>
          </w:tcPr>
          <w:p w14:paraId="3CAEB50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耐高温医疗垃圾袋（黄色）</w:t>
            </w:r>
          </w:p>
        </w:tc>
        <w:tc>
          <w:tcPr>
            <w:tcW w:w="5515" w:type="dxa"/>
            <w:shd w:val="clear" w:color="auto" w:fill="auto"/>
            <w:noWrap/>
            <w:vAlign w:val="center"/>
          </w:tcPr>
          <w:p w14:paraId="0D18257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耐高温抗穿刺，宽≥80mm，长≥100mm，25个/袋。</w:t>
            </w:r>
          </w:p>
        </w:tc>
        <w:tc>
          <w:tcPr>
            <w:tcW w:w="660" w:type="dxa"/>
            <w:shd w:val="clear" w:color="auto" w:fill="auto"/>
            <w:noWrap/>
            <w:vAlign w:val="center"/>
          </w:tcPr>
          <w:p w14:paraId="41745CD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657" w:type="dxa"/>
            <w:shd w:val="clear" w:color="auto" w:fill="auto"/>
            <w:noWrap/>
            <w:vAlign w:val="center"/>
          </w:tcPr>
          <w:p w14:paraId="5BFEF42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袋</w:t>
            </w:r>
          </w:p>
        </w:tc>
      </w:tr>
      <w:tr w14:paraId="439F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98D227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146</w:t>
            </w:r>
          </w:p>
        </w:tc>
        <w:tc>
          <w:tcPr>
            <w:tcW w:w="2618" w:type="dxa"/>
            <w:shd w:val="clear" w:color="auto" w:fill="auto"/>
            <w:noWrap/>
            <w:vAlign w:val="center"/>
          </w:tcPr>
          <w:p w14:paraId="2C3EF18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一次性医用丁腈无粉手套</w:t>
            </w:r>
          </w:p>
        </w:tc>
        <w:tc>
          <w:tcPr>
            <w:tcW w:w="5515" w:type="dxa"/>
            <w:shd w:val="clear" w:color="auto" w:fill="auto"/>
            <w:noWrap/>
            <w:vAlign w:val="center"/>
          </w:tcPr>
          <w:p w14:paraId="058924E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丁腈材质，4.5g，M码，100支/盒。</w:t>
            </w:r>
          </w:p>
        </w:tc>
        <w:tc>
          <w:tcPr>
            <w:tcW w:w="660" w:type="dxa"/>
            <w:shd w:val="clear" w:color="auto" w:fill="auto"/>
            <w:noWrap/>
            <w:vAlign w:val="center"/>
          </w:tcPr>
          <w:p w14:paraId="42581DC8">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657" w:type="dxa"/>
            <w:shd w:val="clear" w:color="auto" w:fill="auto"/>
            <w:noWrap/>
            <w:vAlign w:val="center"/>
          </w:tcPr>
          <w:p w14:paraId="13C9F23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盒</w:t>
            </w:r>
          </w:p>
        </w:tc>
      </w:tr>
      <w:tr w14:paraId="00E1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1365D61">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147</w:t>
            </w:r>
          </w:p>
        </w:tc>
        <w:tc>
          <w:tcPr>
            <w:tcW w:w="2618" w:type="dxa"/>
            <w:shd w:val="clear" w:color="auto" w:fill="auto"/>
            <w:noWrap/>
            <w:vAlign w:val="center"/>
          </w:tcPr>
          <w:p w14:paraId="3A9472D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称量纸</w:t>
            </w:r>
          </w:p>
        </w:tc>
        <w:tc>
          <w:tcPr>
            <w:tcW w:w="5515" w:type="dxa"/>
            <w:shd w:val="clear" w:color="auto" w:fill="auto"/>
            <w:noWrap/>
            <w:vAlign w:val="center"/>
          </w:tcPr>
          <w:p w14:paraId="782BB16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方形，150mm*150mm，500张/包。</w:t>
            </w:r>
          </w:p>
        </w:tc>
        <w:tc>
          <w:tcPr>
            <w:tcW w:w="660" w:type="dxa"/>
            <w:shd w:val="clear" w:color="auto" w:fill="auto"/>
            <w:noWrap/>
            <w:vAlign w:val="center"/>
          </w:tcPr>
          <w:p w14:paraId="5C6B1FF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10</w:t>
            </w:r>
          </w:p>
        </w:tc>
        <w:tc>
          <w:tcPr>
            <w:tcW w:w="657" w:type="dxa"/>
            <w:shd w:val="clear" w:color="auto" w:fill="auto"/>
            <w:noWrap/>
            <w:vAlign w:val="center"/>
          </w:tcPr>
          <w:p w14:paraId="5D99B8E9">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5FCB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94A696A">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148</w:t>
            </w:r>
          </w:p>
        </w:tc>
        <w:tc>
          <w:tcPr>
            <w:tcW w:w="2618" w:type="dxa"/>
            <w:shd w:val="clear" w:color="auto" w:fill="auto"/>
            <w:noWrap/>
            <w:vAlign w:val="center"/>
          </w:tcPr>
          <w:p w14:paraId="12CCEC9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氟离子电极</w:t>
            </w:r>
          </w:p>
        </w:tc>
        <w:tc>
          <w:tcPr>
            <w:tcW w:w="5515" w:type="dxa"/>
            <w:shd w:val="clear" w:color="auto" w:fill="auto"/>
            <w:noWrap/>
            <w:vAlign w:val="center"/>
          </w:tcPr>
          <w:p w14:paraId="4CCE7C8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外材料:聚碳酸酯，外形尺寸（长*宽）:12mm*120mm，PF-2-01。</w:t>
            </w:r>
          </w:p>
        </w:tc>
        <w:tc>
          <w:tcPr>
            <w:tcW w:w="660" w:type="dxa"/>
            <w:shd w:val="clear" w:color="auto" w:fill="auto"/>
            <w:noWrap/>
            <w:vAlign w:val="center"/>
          </w:tcPr>
          <w:p w14:paraId="31AA397D">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657" w:type="dxa"/>
            <w:shd w:val="clear" w:color="auto" w:fill="auto"/>
            <w:noWrap/>
            <w:vAlign w:val="center"/>
          </w:tcPr>
          <w:p w14:paraId="09DFB81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支</w:t>
            </w:r>
          </w:p>
        </w:tc>
      </w:tr>
      <w:tr w14:paraId="7FE9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506C357">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149</w:t>
            </w:r>
          </w:p>
        </w:tc>
        <w:tc>
          <w:tcPr>
            <w:tcW w:w="2618" w:type="dxa"/>
            <w:shd w:val="clear" w:color="auto" w:fill="auto"/>
            <w:noWrap/>
            <w:vAlign w:val="center"/>
          </w:tcPr>
          <w:p w14:paraId="75C0F1D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擦镜纸</w:t>
            </w:r>
          </w:p>
        </w:tc>
        <w:tc>
          <w:tcPr>
            <w:tcW w:w="5515" w:type="dxa"/>
            <w:shd w:val="clear" w:color="auto" w:fill="auto"/>
            <w:noWrap/>
            <w:vAlign w:val="center"/>
          </w:tcPr>
          <w:p w14:paraId="7E7D57DB">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宽≥100mm，长≥150mm，100张/本。</w:t>
            </w:r>
          </w:p>
        </w:tc>
        <w:tc>
          <w:tcPr>
            <w:tcW w:w="660" w:type="dxa"/>
            <w:shd w:val="clear" w:color="auto" w:fill="auto"/>
            <w:noWrap/>
            <w:vAlign w:val="center"/>
          </w:tcPr>
          <w:p w14:paraId="1EEF6EB2">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150</w:t>
            </w:r>
          </w:p>
        </w:tc>
        <w:tc>
          <w:tcPr>
            <w:tcW w:w="657" w:type="dxa"/>
            <w:shd w:val="clear" w:color="auto" w:fill="auto"/>
            <w:noWrap/>
            <w:vAlign w:val="center"/>
          </w:tcPr>
          <w:p w14:paraId="3CA31273">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本</w:t>
            </w:r>
          </w:p>
        </w:tc>
      </w:tr>
      <w:tr w14:paraId="4C9A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BF46BA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150</w:t>
            </w:r>
          </w:p>
        </w:tc>
        <w:tc>
          <w:tcPr>
            <w:tcW w:w="2618" w:type="dxa"/>
            <w:shd w:val="clear" w:color="auto" w:fill="auto"/>
            <w:noWrap/>
            <w:vAlign w:val="center"/>
          </w:tcPr>
          <w:p w14:paraId="0DF05DF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长袖白大褂</w:t>
            </w:r>
          </w:p>
        </w:tc>
        <w:tc>
          <w:tcPr>
            <w:tcW w:w="5515" w:type="dxa"/>
            <w:shd w:val="clear" w:color="auto" w:fill="auto"/>
            <w:noWrap/>
            <w:vAlign w:val="center"/>
          </w:tcPr>
          <w:p w14:paraId="13A6D12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白色涤棉长袖，M码。</w:t>
            </w:r>
          </w:p>
        </w:tc>
        <w:tc>
          <w:tcPr>
            <w:tcW w:w="660" w:type="dxa"/>
            <w:shd w:val="clear" w:color="auto" w:fill="auto"/>
            <w:noWrap/>
            <w:vAlign w:val="center"/>
          </w:tcPr>
          <w:p w14:paraId="61B1352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21084AB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件</w:t>
            </w:r>
          </w:p>
        </w:tc>
      </w:tr>
      <w:tr w14:paraId="0B7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00C3B48B">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151</w:t>
            </w:r>
          </w:p>
        </w:tc>
        <w:tc>
          <w:tcPr>
            <w:tcW w:w="2618" w:type="dxa"/>
            <w:shd w:val="clear" w:color="auto" w:fill="auto"/>
            <w:noWrap/>
            <w:vAlign w:val="center"/>
          </w:tcPr>
          <w:p w14:paraId="5D52150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瓷漏斗</w:t>
            </w:r>
          </w:p>
        </w:tc>
        <w:tc>
          <w:tcPr>
            <w:tcW w:w="5515" w:type="dxa"/>
            <w:shd w:val="clear" w:color="auto" w:fill="auto"/>
            <w:noWrap/>
            <w:vAlign w:val="center"/>
          </w:tcPr>
          <w:p w14:paraId="2783086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白色陶瓷，直径≥80mm。</w:t>
            </w:r>
          </w:p>
        </w:tc>
        <w:tc>
          <w:tcPr>
            <w:tcW w:w="660" w:type="dxa"/>
            <w:shd w:val="clear" w:color="auto" w:fill="auto"/>
            <w:noWrap/>
            <w:vAlign w:val="center"/>
          </w:tcPr>
          <w:p w14:paraId="72FF01A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7</w:t>
            </w:r>
          </w:p>
        </w:tc>
        <w:tc>
          <w:tcPr>
            <w:tcW w:w="657" w:type="dxa"/>
            <w:shd w:val="clear" w:color="auto" w:fill="auto"/>
            <w:noWrap/>
            <w:vAlign w:val="center"/>
          </w:tcPr>
          <w:p w14:paraId="11033AB1">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r>
      <w:tr w14:paraId="6168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D43116C">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152</w:t>
            </w:r>
          </w:p>
        </w:tc>
        <w:tc>
          <w:tcPr>
            <w:tcW w:w="2618" w:type="dxa"/>
            <w:shd w:val="clear" w:color="auto" w:fill="auto"/>
            <w:noWrap/>
            <w:vAlign w:val="center"/>
          </w:tcPr>
          <w:p w14:paraId="1CB6C16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一次性无菌医用帽子</w:t>
            </w:r>
          </w:p>
        </w:tc>
        <w:tc>
          <w:tcPr>
            <w:tcW w:w="5515" w:type="dxa"/>
            <w:shd w:val="clear" w:color="auto" w:fill="auto"/>
            <w:noWrap/>
            <w:vAlign w:val="center"/>
          </w:tcPr>
          <w:p w14:paraId="7DD7C08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无纺布灭菌条形，100个/包 。</w:t>
            </w:r>
          </w:p>
        </w:tc>
        <w:tc>
          <w:tcPr>
            <w:tcW w:w="660" w:type="dxa"/>
            <w:shd w:val="clear" w:color="auto" w:fill="auto"/>
            <w:noWrap/>
            <w:vAlign w:val="center"/>
          </w:tcPr>
          <w:p w14:paraId="45CE750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657" w:type="dxa"/>
            <w:shd w:val="clear" w:color="auto" w:fill="auto"/>
            <w:noWrap/>
            <w:vAlign w:val="center"/>
          </w:tcPr>
          <w:p w14:paraId="75D1388B">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包</w:t>
            </w:r>
          </w:p>
        </w:tc>
      </w:tr>
      <w:tr w14:paraId="4840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CE427A8">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153</w:t>
            </w:r>
          </w:p>
        </w:tc>
        <w:tc>
          <w:tcPr>
            <w:tcW w:w="2618" w:type="dxa"/>
            <w:shd w:val="clear" w:color="auto" w:fill="auto"/>
            <w:noWrap/>
            <w:vAlign w:val="center"/>
          </w:tcPr>
          <w:p w14:paraId="513D0AE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一次性灭菌橡胶外科手套</w:t>
            </w:r>
          </w:p>
        </w:tc>
        <w:tc>
          <w:tcPr>
            <w:tcW w:w="5515" w:type="dxa"/>
            <w:shd w:val="clear" w:color="auto" w:fill="auto"/>
            <w:noWrap/>
            <w:vAlign w:val="center"/>
          </w:tcPr>
          <w:p w14:paraId="1AF1907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橡胶材质，无粉，麻面7#。</w:t>
            </w:r>
          </w:p>
        </w:tc>
        <w:tc>
          <w:tcPr>
            <w:tcW w:w="660" w:type="dxa"/>
            <w:shd w:val="clear" w:color="auto" w:fill="auto"/>
            <w:noWrap/>
            <w:vAlign w:val="center"/>
          </w:tcPr>
          <w:p w14:paraId="78DE7AA4">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450</w:t>
            </w:r>
          </w:p>
        </w:tc>
        <w:tc>
          <w:tcPr>
            <w:tcW w:w="657" w:type="dxa"/>
            <w:shd w:val="clear" w:color="auto" w:fill="auto"/>
            <w:noWrap/>
            <w:vAlign w:val="center"/>
          </w:tcPr>
          <w:p w14:paraId="3CC67F5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副</w:t>
            </w:r>
          </w:p>
        </w:tc>
      </w:tr>
      <w:tr w14:paraId="6D8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E877932">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154</w:t>
            </w:r>
          </w:p>
        </w:tc>
        <w:tc>
          <w:tcPr>
            <w:tcW w:w="2618" w:type="dxa"/>
            <w:shd w:val="clear" w:color="auto" w:fill="auto"/>
            <w:noWrap/>
            <w:vAlign w:val="center"/>
          </w:tcPr>
          <w:p w14:paraId="52FB352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立式无菌采样袋/均质袋</w:t>
            </w:r>
          </w:p>
        </w:tc>
        <w:tc>
          <w:tcPr>
            <w:tcW w:w="5515" w:type="dxa"/>
            <w:shd w:val="clear" w:color="auto" w:fill="auto"/>
            <w:noWrap/>
            <w:vAlign w:val="center"/>
          </w:tcPr>
          <w:p w14:paraId="4EE868BA">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无菌，可立，加厚，尺寸（长*宽）≥200mm*320mm，每袋100个。</w:t>
            </w:r>
          </w:p>
        </w:tc>
        <w:tc>
          <w:tcPr>
            <w:tcW w:w="660" w:type="dxa"/>
            <w:shd w:val="clear" w:color="auto" w:fill="auto"/>
            <w:noWrap/>
            <w:vAlign w:val="center"/>
          </w:tcPr>
          <w:p w14:paraId="7F247A7A">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657" w:type="dxa"/>
            <w:shd w:val="clear" w:color="auto" w:fill="auto"/>
            <w:noWrap/>
            <w:vAlign w:val="center"/>
          </w:tcPr>
          <w:p w14:paraId="0203BF2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袋</w:t>
            </w:r>
          </w:p>
        </w:tc>
      </w:tr>
      <w:tr w14:paraId="369D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61459B8">
            <w:pPr>
              <w:keepNext w:val="0"/>
              <w:keepLines w:val="0"/>
              <w:widowControl/>
              <w:suppressLineNumbers w:val="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155</w:t>
            </w:r>
          </w:p>
        </w:tc>
        <w:tc>
          <w:tcPr>
            <w:tcW w:w="2618" w:type="dxa"/>
            <w:shd w:val="clear" w:color="auto" w:fill="auto"/>
            <w:noWrap/>
            <w:vAlign w:val="center"/>
          </w:tcPr>
          <w:p w14:paraId="40E26867">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厌氧产气袋</w:t>
            </w:r>
          </w:p>
        </w:tc>
        <w:tc>
          <w:tcPr>
            <w:tcW w:w="5515" w:type="dxa"/>
            <w:shd w:val="clear" w:color="auto" w:fill="auto"/>
            <w:noWrap/>
            <w:vAlign w:val="center"/>
          </w:tcPr>
          <w:p w14:paraId="37DD0F1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盒式培养容器专用，C-1，容量≥2.5L。</w:t>
            </w:r>
          </w:p>
        </w:tc>
        <w:tc>
          <w:tcPr>
            <w:tcW w:w="660" w:type="dxa"/>
            <w:shd w:val="clear" w:color="auto" w:fill="auto"/>
            <w:noWrap/>
            <w:vAlign w:val="center"/>
          </w:tcPr>
          <w:p w14:paraId="58FB719E">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50</w:t>
            </w:r>
          </w:p>
        </w:tc>
        <w:tc>
          <w:tcPr>
            <w:tcW w:w="657" w:type="dxa"/>
            <w:shd w:val="clear" w:color="auto" w:fill="auto"/>
            <w:noWrap/>
            <w:vAlign w:val="center"/>
          </w:tcPr>
          <w:p w14:paraId="3F4B875C">
            <w:pPr>
              <w:keepNext w:val="0"/>
              <w:keepLines w:val="0"/>
              <w:widowControl/>
              <w:suppressLineNumbers w:val="0"/>
              <w:jc w:val="left"/>
              <w:textAlignment w:val="center"/>
              <w:rPr>
                <w:rFonts w:hint="eastAsia" w:ascii="宋体" w:hAnsi="宋体" w:eastAsia="宋体" w:cs="宋体"/>
                <w:b w:val="0"/>
                <w:bCs w:val="0"/>
                <w:color w:val="FF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袋</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3365"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6832" w:type="dxa"/>
            <w:gridSpan w:val="3"/>
            <w:shd w:val="clear" w:color="auto" w:fill="auto"/>
            <w:noWrap/>
          </w:tcPr>
          <w:p w14:paraId="52CEBA40">
            <w:pPr>
              <w:spacing w:line="360" w:lineRule="auto"/>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1供货时间：自合同签订之日起</w:t>
            </w:r>
            <w:r>
              <w:rPr>
                <w:rFonts w:hint="eastAsia" w:cstheme="minorBidi"/>
                <w:b/>
                <w:bCs/>
                <w:color w:val="auto"/>
                <w:kern w:val="2"/>
                <w:sz w:val="21"/>
                <w:szCs w:val="22"/>
                <w:u w:val="single"/>
                <w:lang w:val="en-US" w:eastAsia="zh-CN" w:bidi="ar-SA"/>
              </w:rPr>
              <w:t>15</w:t>
            </w:r>
            <w:r>
              <w:rPr>
                <w:rFonts w:hint="eastAsia" w:asciiTheme="minorHAnsi" w:hAnsiTheme="minorHAnsi" w:eastAsiaTheme="minorEastAsia" w:cstheme="minorBidi"/>
                <w:b/>
                <w:bCs/>
                <w:color w:val="auto"/>
                <w:kern w:val="2"/>
                <w:sz w:val="21"/>
                <w:szCs w:val="22"/>
                <w:lang w:val="en-US" w:eastAsia="zh-CN" w:bidi="ar-SA"/>
              </w:rPr>
              <w:t>日内</w:t>
            </w:r>
            <w:r>
              <w:rPr>
                <w:rFonts w:hint="eastAsia" w:asciiTheme="minorHAnsi" w:hAnsiTheme="minorHAnsi" w:eastAsiaTheme="minorEastAsia" w:cstheme="minorBidi"/>
                <w:kern w:val="2"/>
                <w:sz w:val="21"/>
                <w:szCs w:val="22"/>
                <w:lang w:val="en-US" w:eastAsia="zh-CN" w:bidi="ar-SA"/>
              </w:rPr>
              <w:t>验收合格并交付使用。</w:t>
            </w:r>
          </w:p>
          <w:p w14:paraId="1A9BCFB4">
            <w:pPr>
              <w:spacing w:line="360" w:lineRule="auto"/>
              <w:jc w:val="left"/>
              <w:rPr>
                <w:rFonts w:cs="Times New Roman"/>
                <w:sz w:val="21"/>
                <w:szCs w:val="21"/>
              </w:rPr>
            </w:pPr>
            <w:r>
              <w:rPr>
                <w:rFonts w:hint="eastAsia" w:asciiTheme="minorHAnsi" w:hAnsiTheme="minorHAnsi" w:eastAsiaTheme="minorEastAsia" w:cstheme="minorBidi"/>
                <w:kern w:val="2"/>
                <w:sz w:val="21"/>
                <w:szCs w:val="22"/>
                <w:lang w:val="en-US" w:eastAsia="zh-CN" w:bidi="ar-SA"/>
              </w:rPr>
              <w:t>质保期：自验收合格并交付使用之日起</w:t>
            </w:r>
            <w:r>
              <w:rPr>
                <w:rFonts w:hint="eastAsia" w:asciiTheme="minorHAnsi" w:hAnsiTheme="minorHAnsi" w:eastAsiaTheme="minorEastAsia" w:cstheme="minorBidi"/>
                <w:kern w:val="2"/>
                <w:sz w:val="21"/>
                <w:szCs w:val="22"/>
                <w:u w:val="single"/>
                <w:lang w:val="en-US" w:eastAsia="zh-CN" w:bidi="ar-SA"/>
              </w:rPr>
              <w:t xml:space="preserve">  </w:t>
            </w:r>
            <w:r>
              <w:rPr>
                <w:rFonts w:hint="eastAsia" w:cstheme="minorBidi"/>
                <w:kern w:val="2"/>
                <w:sz w:val="21"/>
                <w:szCs w:val="22"/>
                <w:u w:val="single"/>
                <w:lang w:val="en-US" w:eastAsia="zh-CN" w:bidi="ar-SA"/>
              </w:rPr>
              <w:t>1</w:t>
            </w:r>
            <w:r>
              <w:rPr>
                <w:rFonts w:hint="eastAsia" w:asciiTheme="minorHAnsi" w:hAnsiTheme="minorHAnsi" w:eastAsiaTheme="minorEastAsia" w:cstheme="minorBidi"/>
                <w:kern w:val="2"/>
                <w:sz w:val="21"/>
                <w:szCs w:val="22"/>
                <w:u w:val="single"/>
                <w:lang w:val="en-US" w:eastAsia="zh-CN" w:bidi="ar-SA"/>
              </w:rPr>
              <w:t xml:space="preserve">  </w:t>
            </w:r>
            <w:r>
              <w:rPr>
                <w:rFonts w:hint="eastAsia" w:asciiTheme="minorHAnsi" w:hAnsiTheme="minorHAnsi" w:eastAsiaTheme="minorEastAsia" w:cstheme="minorBidi"/>
                <w:kern w:val="2"/>
                <w:sz w:val="21"/>
                <w:szCs w:val="22"/>
                <w:lang w:val="en-US" w:eastAsia="zh-CN" w:bidi="ar-SA"/>
              </w:rPr>
              <w:t>年。</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194BDD33">
            <w:pPr>
              <w:pStyle w:val="7"/>
              <w:jc w:val="both"/>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241FE16F">
            <w:pPr>
              <w:pStyle w:val="7"/>
              <w:jc w:val="both"/>
            </w:pPr>
            <w:r>
              <w:rPr>
                <w:rFonts w:hint="eastAsia"/>
              </w:rPr>
              <w:t>按国家有关规定报价人承诺实行“三包”（包退、包换、包修）服务，其他售后服务按成交人提交的售后服务承诺书执行。</w:t>
            </w:r>
          </w:p>
          <w:p w14:paraId="318799DA">
            <w:pPr>
              <w:pStyle w:val="7"/>
              <w:rPr>
                <w:rFonts w:hint="eastAsia" w:cs="Times New Roman"/>
                <w:sz w:val="21"/>
                <w:szCs w:val="21"/>
              </w:rPr>
            </w:pP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pStyle w:val="7"/>
              <w:spacing w:line="360" w:lineRule="auto"/>
              <w:rPr>
                <w:rFonts w:hint="eastAsia" w:cs="Times New Roman"/>
                <w:sz w:val="21"/>
                <w:szCs w:val="21"/>
              </w:rPr>
            </w:pPr>
            <w:r>
              <w:rPr>
                <w:rFonts w:hint="eastAsia" w:ascii="Arial" w:hAnsi="Arial" w:eastAsia="宋体" w:cs="Arial"/>
                <w:b w:val="0"/>
                <w:bCs/>
                <w:kern w:val="0"/>
                <w:sz w:val="21"/>
                <w:szCs w:val="21"/>
              </w:rPr>
              <w:t>转账时注明：环境与食品工程学院高水平专业试剂耗材采购项目，采购编号</w:t>
            </w:r>
            <w:r>
              <w:rPr>
                <w:rFonts w:hint="eastAsia" w:ascii="Arial" w:hAnsi="Arial" w:eastAsia="宋体" w:cs="Arial"/>
                <w:b/>
                <w:bCs w:val="0"/>
                <w:color w:val="auto"/>
                <w:kern w:val="0"/>
                <w:sz w:val="21"/>
                <w:szCs w:val="21"/>
                <w:lang w:val="en-US" w:eastAsia="zh-CN"/>
              </w:rPr>
              <w:t>LZPU2025-36</w:t>
            </w:r>
            <w:r>
              <w:rPr>
                <w:rFonts w:hint="eastAsia" w:ascii="Arial" w:hAnsi="Arial" w:eastAsia="宋体" w:cs="Arial"/>
                <w:b w:val="0"/>
                <w:bCs/>
                <w:color w:val="FF0000"/>
                <w:kern w:val="0"/>
                <w:sz w:val="21"/>
                <w:szCs w:val="21"/>
              </w:rPr>
              <w:t xml:space="preserve"> </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5CB4ACEA">
            <w:pPr>
              <w:pStyle w:val="7"/>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06063033">
            <w:pPr>
              <w:widowControl/>
              <w:jc w:val="left"/>
              <w:rPr>
                <w:rFonts w:ascii="Arial" w:hAnsi="Arial" w:cs="Arial"/>
                <w:color w:val="FF0000"/>
                <w:kern w:val="0"/>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8"/>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color w:val="auto"/>
          <w:sz w:val="24"/>
          <w:szCs w:val="24"/>
          <w:highlight w:val="none"/>
          <w:u w:val="single"/>
        </w:rPr>
        <w:t>202</w:t>
      </w:r>
      <w:r>
        <w:rPr>
          <w:rFonts w:hint="eastAsia" w:asciiTheme="majorEastAsia" w:hAnsiTheme="majorEastAsia" w:eastAsiaTheme="majorEastAsia" w:cstheme="majorEastAsia"/>
          <w:color w:val="auto"/>
          <w:sz w:val="24"/>
          <w:szCs w:val="24"/>
          <w:highlight w:val="none"/>
          <w:u w:val="single"/>
          <w:lang w:val="en-US" w:eastAsia="zh-CN"/>
        </w:rPr>
        <w:t>5</w:t>
      </w:r>
      <w:r>
        <w:rPr>
          <w:rFonts w:hint="eastAsia" w:asciiTheme="majorEastAsia" w:hAnsiTheme="majorEastAsia" w:eastAsiaTheme="majorEastAsia" w:cstheme="majorEastAsia"/>
          <w:color w:val="auto"/>
          <w:sz w:val="24"/>
          <w:szCs w:val="24"/>
          <w:highlight w:val="none"/>
          <w:u w:val="single"/>
        </w:rPr>
        <w:t>年</w:t>
      </w:r>
      <w:r>
        <w:rPr>
          <w:rFonts w:hint="eastAsia" w:asciiTheme="majorEastAsia" w:hAnsiTheme="majorEastAsia" w:eastAsiaTheme="majorEastAsia" w:cstheme="majorEastAsia"/>
          <w:color w:val="auto"/>
          <w:sz w:val="24"/>
          <w:szCs w:val="24"/>
          <w:highlight w:val="none"/>
          <w:u w:val="single"/>
          <w:lang w:val="en-US" w:eastAsia="zh-CN"/>
        </w:rPr>
        <w:t>12</w:t>
      </w:r>
      <w:r>
        <w:rPr>
          <w:rFonts w:hint="eastAsia" w:asciiTheme="majorEastAsia" w:hAnsiTheme="majorEastAsia" w:eastAsiaTheme="majorEastAsia" w:cstheme="majorEastAsia"/>
          <w:color w:val="auto"/>
          <w:sz w:val="24"/>
          <w:szCs w:val="24"/>
          <w:highlight w:val="none"/>
          <w:u w:val="single"/>
        </w:rPr>
        <w:t>月</w:t>
      </w:r>
      <w:r>
        <w:rPr>
          <w:rFonts w:hint="eastAsia" w:asciiTheme="majorEastAsia" w:hAnsiTheme="majorEastAsia" w:eastAsiaTheme="majorEastAsia" w:cstheme="majorEastAsia"/>
          <w:color w:val="auto"/>
          <w:sz w:val="24"/>
          <w:szCs w:val="24"/>
          <w:highlight w:val="none"/>
          <w:u w:val="single"/>
          <w:lang w:val="en-US" w:eastAsia="zh-CN"/>
        </w:rPr>
        <w:t>9</w:t>
      </w:r>
      <w:r>
        <w:rPr>
          <w:rFonts w:hint="eastAsia" w:asciiTheme="majorEastAsia" w:hAnsiTheme="majorEastAsia" w:eastAsiaTheme="majorEastAsia" w:cstheme="majorEastAsia"/>
          <w:color w:val="auto"/>
          <w:sz w:val="24"/>
          <w:szCs w:val="24"/>
          <w:highlight w:val="none"/>
          <w:u w:val="single"/>
        </w:rPr>
        <w:t>日9时00分至9时30分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eastAsia="zh-CN" w:bidi="en-US"/>
        </w:rPr>
        <w:t>莫乔程</w:t>
      </w:r>
      <w:r>
        <w:rPr>
          <w:rFonts w:hint="eastAsia" w:asciiTheme="majorEastAsia" w:hAnsiTheme="majorEastAsia" w:eastAsiaTheme="majorEastAsia" w:cstheme="majorEastAsia"/>
          <w:b/>
          <w:bCs/>
          <w:kern w:val="0"/>
          <w:sz w:val="24"/>
          <w:szCs w:val="28"/>
          <w:lang w:bidi="en-US"/>
        </w:rPr>
        <w:t xml:space="preserve">    </w:t>
      </w:r>
      <w:r>
        <w:rPr>
          <w:rFonts w:hint="eastAsia" w:asciiTheme="majorEastAsia" w:hAnsiTheme="majorEastAsia" w:eastAsiaTheme="majorEastAsia" w:cstheme="majorEastAsia"/>
          <w:b w:val="0"/>
          <w:bCs w:val="0"/>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bidi="en-US"/>
        </w:rPr>
        <w:t>：</w:t>
      </w:r>
      <w:r>
        <w:rPr>
          <w:rFonts w:hint="eastAsia" w:asciiTheme="majorEastAsia" w:hAnsiTheme="majorEastAsia" w:eastAsiaTheme="majorEastAsia" w:cstheme="majorEastAsia"/>
          <w:b w:val="0"/>
          <w:bCs w:val="0"/>
          <w:color w:val="auto"/>
          <w:kern w:val="0"/>
          <w:sz w:val="24"/>
          <w:szCs w:val="28"/>
          <w:lang w:val="en-US" w:eastAsia="zh-CN" w:bidi="en-US"/>
        </w:rPr>
        <w:t>0772-3156761</w:t>
      </w:r>
      <w:r>
        <w:rPr>
          <w:rFonts w:hint="eastAsia" w:asciiTheme="majorEastAsia" w:hAnsiTheme="majorEastAsia" w:eastAsiaTheme="majorEastAsia" w:cstheme="majorEastAsia"/>
          <w:b w:val="0"/>
          <w:bCs w:val="0"/>
          <w:color w:val="auto"/>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60" w:firstLineChars="365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val="0"/>
          <w:bCs/>
          <w:sz w:val="24"/>
          <w:szCs w:val="24"/>
        </w:rPr>
        <w:t xml:space="preserve">                                                                         2025年</w:t>
      </w:r>
      <w:r>
        <w:rPr>
          <w:rFonts w:hint="eastAsia" w:asciiTheme="majorEastAsia" w:hAnsiTheme="majorEastAsia" w:eastAsiaTheme="majorEastAsia" w:cstheme="majorEastAsia"/>
          <w:b w:val="0"/>
          <w:bCs/>
          <w:sz w:val="24"/>
          <w:szCs w:val="24"/>
          <w:lang w:val="en-US" w:eastAsia="zh-CN"/>
        </w:rPr>
        <w:t>12</w:t>
      </w:r>
      <w:r>
        <w:rPr>
          <w:rFonts w:hint="eastAsia" w:asciiTheme="majorEastAsia" w:hAnsiTheme="majorEastAsia" w:eastAsiaTheme="majorEastAsia" w:cstheme="majorEastAsia"/>
          <w:b w:val="0"/>
          <w:bCs/>
          <w:sz w:val="24"/>
          <w:szCs w:val="24"/>
        </w:rPr>
        <w:t>月</w:t>
      </w:r>
      <w:r>
        <w:rPr>
          <w:rFonts w:hint="eastAsia" w:asciiTheme="majorEastAsia" w:hAnsiTheme="majorEastAsia" w:eastAsiaTheme="majorEastAsia" w:cstheme="majorEastAsia"/>
          <w:b w:val="0"/>
          <w:bCs/>
          <w:sz w:val="24"/>
          <w:szCs w:val="24"/>
          <w:lang w:val="en-US" w:eastAsia="zh-CN"/>
        </w:rPr>
        <w:t>1</w:t>
      </w:r>
      <w:r>
        <w:rPr>
          <w:rFonts w:hint="eastAsia" w:asciiTheme="majorEastAsia" w:hAnsiTheme="majorEastAsia" w:eastAsiaTheme="majorEastAsia" w:cstheme="majorEastAsia"/>
          <w:b w:val="0"/>
          <w:bCs/>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bookmarkStart w:id="55" w:name="_GoBack"/>
      <w:bookmarkEnd w:id="55"/>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39E907EF">
      <w:pPr>
        <w:pStyle w:val="7"/>
      </w:pPr>
    </w:p>
    <w:p w14:paraId="62EDB1EF">
      <w:pPr>
        <w:pStyle w:val="7"/>
      </w:pPr>
    </w:p>
    <w:p w14:paraId="69F37D6F">
      <w:pPr>
        <w:pStyle w:val="7"/>
      </w:pPr>
    </w:p>
    <w:p w14:paraId="2AF27148">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4E82FB10">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6F692A3">
      <w:pPr>
        <w:pStyle w:val="7"/>
      </w:pPr>
    </w:p>
    <w:p w14:paraId="5F2711D1">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0B36E51F">
      <w:pPr>
        <w:jc w:val="left"/>
        <w:outlineLvl w:val="1"/>
        <w:rPr>
          <w:rFonts w:ascii="仿宋" w:hAnsi="仿宋" w:eastAsia="仿宋" w:cs="Times New Roman"/>
          <w:b/>
          <w:sz w:val="36"/>
          <w:szCs w:val="21"/>
        </w:rPr>
      </w:pPr>
    </w:p>
    <w:p w14:paraId="055910F7">
      <w:pPr>
        <w:pStyle w:val="7"/>
        <w:numPr>
          <w:ilvl w:val="0"/>
          <w:numId w:val="4"/>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2EB3E546">
      <w:pPr>
        <w:pStyle w:val="7"/>
        <w:jc w:val="left"/>
      </w:pPr>
    </w:p>
    <w:p w14:paraId="2626C15D">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066401"/>
            <w:bookmarkStart w:id="6" w:name="_Toc173211900"/>
            <w:bookmarkStart w:id="7" w:name="_Toc254970588"/>
            <w:bookmarkStart w:id="8" w:name="_Toc405905876"/>
            <w:bookmarkStart w:id="9" w:name="_Toc254970729"/>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405905879"/>
            <w:bookmarkStart w:id="12" w:name="_Toc254970591"/>
            <w:bookmarkStart w:id="13" w:name="_Toc171349581"/>
            <w:bookmarkStart w:id="14" w:name="_Toc254970732"/>
            <w:bookmarkStart w:id="15" w:name="_Toc173066404"/>
            <w:bookmarkStart w:id="16" w:name="_Toc173211903"/>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592"/>
            <w:bookmarkStart w:id="18" w:name="_Toc173211904"/>
            <w:bookmarkStart w:id="19" w:name="_Toc173066405"/>
            <w:bookmarkStart w:id="20" w:name="_Toc171349582"/>
            <w:bookmarkStart w:id="21" w:name="_Toc254970733"/>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254970734"/>
            <w:bookmarkStart w:id="26" w:name="_Toc171349584"/>
            <w:bookmarkStart w:id="27" w:name="_Toc405905882"/>
            <w:bookmarkStart w:id="28" w:name="_Toc173066406"/>
            <w:bookmarkStart w:id="29" w:name="_Toc173211905"/>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3066407"/>
            <w:bookmarkStart w:id="32" w:name="_Toc254970594"/>
            <w:bookmarkStart w:id="33" w:name="_Toc405905883"/>
            <w:bookmarkStart w:id="34" w:name="_Toc171349585"/>
            <w:bookmarkStart w:id="35" w:name="_Toc173211906"/>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1349586"/>
            <w:bookmarkStart w:id="38" w:name="_Toc173066408"/>
            <w:bookmarkStart w:id="39" w:name="_Toc254970595"/>
            <w:bookmarkStart w:id="40" w:name="_Toc405905884"/>
            <w:bookmarkStart w:id="41" w:name="_Toc254970736"/>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5B955A9"/>
    <w:rsid w:val="066039B6"/>
    <w:rsid w:val="08BF2E00"/>
    <w:rsid w:val="094D790A"/>
    <w:rsid w:val="0C911AFA"/>
    <w:rsid w:val="0DE15120"/>
    <w:rsid w:val="0F7909A8"/>
    <w:rsid w:val="0FE93A22"/>
    <w:rsid w:val="105D1B31"/>
    <w:rsid w:val="10C41B71"/>
    <w:rsid w:val="1A4772B8"/>
    <w:rsid w:val="1A675CCB"/>
    <w:rsid w:val="1AAB0964"/>
    <w:rsid w:val="1B912C21"/>
    <w:rsid w:val="1F2D6B06"/>
    <w:rsid w:val="1F752E36"/>
    <w:rsid w:val="22A52928"/>
    <w:rsid w:val="234A77AC"/>
    <w:rsid w:val="24860DB4"/>
    <w:rsid w:val="252218B8"/>
    <w:rsid w:val="25EA35B4"/>
    <w:rsid w:val="268D5392"/>
    <w:rsid w:val="2B5B3134"/>
    <w:rsid w:val="2C8F0B18"/>
    <w:rsid w:val="303A0730"/>
    <w:rsid w:val="316424EB"/>
    <w:rsid w:val="3234584D"/>
    <w:rsid w:val="33194A17"/>
    <w:rsid w:val="3607597D"/>
    <w:rsid w:val="37FC2926"/>
    <w:rsid w:val="39124E76"/>
    <w:rsid w:val="3A6F5702"/>
    <w:rsid w:val="3D271595"/>
    <w:rsid w:val="40A908BA"/>
    <w:rsid w:val="44C811C8"/>
    <w:rsid w:val="4AB3020D"/>
    <w:rsid w:val="4D685148"/>
    <w:rsid w:val="59601D5E"/>
    <w:rsid w:val="5BC36B85"/>
    <w:rsid w:val="5C1C2E1C"/>
    <w:rsid w:val="5DFD28D7"/>
    <w:rsid w:val="5EC6574C"/>
    <w:rsid w:val="5FCD7FD2"/>
    <w:rsid w:val="63772297"/>
    <w:rsid w:val="63BD4D1F"/>
    <w:rsid w:val="63EE34BC"/>
    <w:rsid w:val="68A43AD7"/>
    <w:rsid w:val="6B660208"/>
    <w:rsid w:val="6C1A549F"/>
    <w:rsid w:val="7066285B"/>
    <w:rsid w:val="70BA2651"/>
    <w:rsid w:val="7284265D"/>
    <w:rsid w:val="733A21E7"/>
    <w:rsid w:val="75106CE6"/>
    <w:rsid w:val="75822D8C"/>
    <w:rsid w:val="75A4572F"/>
    <w:rsid w:val="75AA195E"/>
    <w:rsid w:val="76E633BC"/>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 w:type="character" w:customStyle="1" w:styleId="40">
    <w:name w:val="font31"/>
    <w:basedOn w:val="18"/>
    <w:qFormat/>
    <w:uiPriority w:val="0"/>
    <w:rPr>
      <w:rFonts w:hint="eastAsia" w:ascii="宋体" w:hAnsi="宋体" w:eastAsia="宋体" w:cs="宋体"/>
      <w:b/>
      <w:bCs/>
      <w:color w:val="000000"/>
      <w:sz w:val="20"/>
      <w:szCs w:val="20"/>
      <w:u w:val="none"/>
    </w:rPr>
  </w:style>
  <w:style w:type="character" w:customStyle="1" w:styleId="41">
    <w:name w:val="font41"/>
    <w:basedOn w:val="18"/>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9211</Words>
  <Characters>10990</Characters>
  <Lines>46</Lines>
  <Paragraphs>13</Paragraphs>
  <TotalTime>10</TotalTime>
  <ScaleCrop>false</ScaleCrop>
  <LinksUpToDate>false</LinksUpToDate>
  <CharactersWithSpaces>12015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2025-12-01T07:59:13Z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